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000000"/>
          <w:spacing w:val="0"/>
          <w:w w:val="100"/>
          <w:kern w:val="0"/>
          <w:sz w:val="36"/>
          <w:szCs w:val="36"/>
          <w:u w:val="none"/>
          <w:lang w:val="en-US" w:eastAsia="zh-CN"/>
        </w:rPr>
      </w:pPr>
      <w:r>
        <w:rPr>
          <w:rFonts w:hint="eastAsia" w:ascii="宋体" w:hAnsi="宋体" w:eastAsia="宋体" w:cs="宋体"/>
          <w:b/>
          <w:bCs w:val="0"/>
          <w:color w:val="000000"/>
          <w:spacing w:val="0"/>
          <w:w w:val="100"/>
          <w:kern w:val="0"/>
          <w:sz w:val="36"/>
          <w:szCs w:val="36"/>
          <w:u w:val="none"/>
          <w:lang w:val="en-US" w:eastAsia="zh-CN"/>
        </w:rPr>
        <w:drawing>
          <wp:inline distT="0" distB="0" distL="114300" distR="114300">
            <wp:extent cx="5412740" cy="536575"/>
            <wp:effectExtent l="0" t="0" r="16510" b="15875"/>
            <wp:docPr id="3" name="图片 3" descr="e662a78d0166f7a163b391642055e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62a78d0166f7a163b391642055e9d"/>
                    <pic:cNvPicPr>
                      <a:picLocks noChangeAspect="1"/>
                    </pic:cNvPicPr>
                  </pic:nvPicPr>
                  <pic:blipFill>
                    <a:blip r:embed="rId5"/>
                    <a:stretch>
                      <a:fillRect/>
                    </a:stretch>
                  </pic:blipFill>
                  <pic:spPr>
                    <a:xfrm>
                      <a:off x="0" y="0"/>
                      <a:ext cx="5412740" cy="5365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11" w:firstLineChars="100"/>
        <w:jc w:val="center"/>
        <w:textAlignment w:val="auto"/>
        <w:outlineLvl w:val="9"/>
        <w:rPr>
          <w:rFonts w:hint="eastAsia" w:ascii="仿宋_GB2312" w:hAnsi="宋体" w:eastAsia="仿宋_GB2312" w:cs="宋体"/>
          <w:b/>
          <w:bCs/>
          <w:color w:val="000000"/>
          <w:kern w:val="0"/>
          <w:sz w:val="36"/>
          <w:szCs w:val="36"/>
          <w:lang w:val="en-US" w:eastAsia="zh-CN"/>
        </w:rPr>
      </w:pPr>
      <w:r>
        <w:rPr>
          <w:b/>
          <w:bCs/>
        </w:rPr>
        <w:drawing>
          <wp:anchor distT="0" distB="0" distL="114300" distR="114300" simplePos="0" relativeHeight="251660288" behindDoc="0" locked="0" layoutInCell="1" allowOverlap="1">
            <wp:simplePos x="0" y="0"/>
            <wp:positionH relativeFrom="column">
              <wp:posOffset>-20320</wp:posOffset>
            </wp:positionH>
            <wp:positionV relativeFrom="paragraph">
              <wp:posOffset>60325</wp:posOffset>
            </wp:positionV>
            <wp:extent cx="5412740" cy="158115"/>
            <wp:effectExtent l="0" t="0" r="16510" b="133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412740" cy="158115"/>
                    </a:xfrm>
                    <a:prstGeom prst="rect">
                      <a:avLst/>
                    </a:prstGeom>
                    <a:noFill/>
                    <a:ln>
                      <a:noFill/>
                    </a:ln>
                  </pic:spPr>
                </pic:pic>
              </a:graphicData>
            </a:graphic>
          </wp:anchor>
        </w:drawing>
      </w:r>
      <w:r>
        <w:rPr>
          <w:rFonts w:hint="eastAsia" w:ascii="仿宋_GB2312" w:hAnsi="宋体" w:eastAsia="仿宋_GB2312" w:cs="宋体"/>
          <w:b/>
          <w:bCs/>
          <w:color w:val="000000"/>
          <w:kern w:val="0"/>
          <w:sz w:val="36"/>
          <w:szCs w:val="36"/>
          <w:lang w:val="en-US" w:eastAsia="zh-CN"/>
        </w:rPr>
        <w:t>参展合同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281" w:firstLineChars="100"/>
        <w:jc w:val="both"/>
        <w:textAlignment w:val="auto"/>
        <w:outlineLvl w:val="9"/>
        <w:rPr>
          <w:rFonts w:hint="eastAsia" w:ascii="微软雅黑" w:hAnsi="微软雅黑" w:eastAsia="微软雅黑" w:cs="微软雅黑"/>
          <w:b/>
          <w:bCs/>
          <w:color w:val="000000"/>
          <w:sz w:val="36"/>
          <w:szCs w:val="28"/>
        </w:rPr>
      </w:pPr>
      <w:r>
        <w:rPr>
          <w:rFonts w:hint="eastAsia" w:ascii="仿宋_GB2312" w:hAnsi="宋体" w:eastAsia="仿宋_GB2312" w:cs="宋体"/>
          <w:b/>
          <w:bCs w:val="0"/>
          <w:color w:val="000000"/>
          <w:kern w:val="0"/>
          <w:sz w:val="28"/>
          <w:szCs w:val="28"/>
          <w:lang w:val="zh-TW" w:eastAsia="zh-CN"/>
        </w:rPr>
        <w:t>时间：</w:t>
      </w:r>
      <w:r>
        <w:rPr>
          <w:rFonts w:hint="eastAsia" w:ascii="仿宋_GB2312" w:hAnsi="宋体" w:eastAsia="仿宋_GB2312" w:cs="宋体"/>
          <w:b/>
          <w:bCs w:val="0"/>
          <w:color w:val="000000"/>
          <w:kern w:val="0"/>
          <w:sz w:val="28"/>
          <w:szCs w:val="28"/>
          <w:lang w:val="en-US" w:eastAsia="zh-CN"/>
        </w:rPr>
        <w:t xml:space="preserve">2024年3月28-30日       </w:t>
      </w:r>
      <w:bookmarkStart w:id="0" w:name="_GoBack"/>
      <w:bookmarkEnd w:id="0"/>
      <w:r>
        <w:rPr>
          <w:rFonts w:hint="eastAsia" w:ascii="仿宋_GB2312" w:hAnsi="宋体" w:eastAsia="仿宋_GB2312" w:cs="宋体"/>
          <w:b/>
          <w:bCs w:val="0"/>
          <w:color w:val="000000"/>
          <w:kern w:val="0"/>
          <w:sz w:val="28"/>
          <w:szCs w:val="28"/>
          <w:lang w:val="en-US" w:eastAsia="zh-CN"/>
        </w:rPr>
        <w:t>地点：苏州</w:t>
      </w:r>
      <w:r>
        <w:rPr>
          <w:rFonts w:ascii="黑体" w:hAnsi="黑体" w:eastAsia="黑体" w:cs="黑体"/>
          <w:b/>
          <w:bCs/>
          <w:spacing w:val="20"/>
          <w:sz w:val="22"/>
          <w:szCs w:val="22"/>
        </w:rPr>
        <w:t>·</w:t>
      </w:r>
      <w:r>
        <w:rPr>
          <w:rFonts w:hint="eastAsia" w:ascii="仿宋_GB2312" w:hAnsi="宋体" w:eastAsia="仿宋_GB2312" w:cs="宋体"/>
          <w:b/>
          <w:bCs w:val="0"/>
          <w:color w:val="000000"/>
          <w:kern w:val="0"/>
          <w:sz w:val="28"/>
          <w:szCs w:val="28"/>
          <w:lang w:val="en-US" w:eastAsia="zh-CN"/>
        </w:rPr>
        <w:t>昆山国际会展中心</w:t>
      </w:r>
    </w:p>
    <w:p>
      <w:pPr>
        <w:rPr>
          <w:rFonts w:hint="eastAsia"/>
          <w:b/>
          <w:bCs/>
          <w:sz w:val="22"/>
          <w:szCs w:val="21"/>
          <w:u w:val="none"/>
          <w:lang w:val="en-US" w:eastAsia="zh-CN"/>
        </w:rPr>
      </w:pPr>
    </w:p>
    <w:p>
      <w:pPr>
        <w:rPr>
          <w:rFonts w:hint="eastAsia"/>
          <w:b w:val="0"/>
          <w:bCs w:val="0"/>
          <w:sz w:val="21"/>
          <w:szCs w:val="20"/>
          <w:u w:val="none"/>
          <w:lang w:val="en-US" w:eastAsia="zh-CN"/>
        </w:rPr>
      </w:pPr>
      <w:r>
        <w:rPr>
          <w:rFonts w:hint="eastAsia"/>
          <w:b/>
          <w:bCs/>
          <w:sz w:val="28"/>
          <w:szCs w:val="24"/>
          <w:u w:val="none"/>
          <w:lang w:val="en-US" w:eastAsia="zh-CN"/>
        </w:rPr>
        <w:t>一、参展企业基本信息：</w:t>
      </w:r>
    </w:p>
    <w:p>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公司全称（楣板中文）：</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公司全称（楣板英文）：</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地址（中文）：</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val="0"/>
          <w:sz w:val="21"/>
          <w:szCs w:val="20"/>
          <w:u w:val="single"/>
          <w:lang w:val="en-US" w:eastAsia="zh-CN"/>
        </w:rPr>
      </w:pPr>
      <w:r>
        <w:rPr>
          <w:rFonts w:hint="eastAsia"/>
          <w:b w:val="0"/>
          <w:bCs w:val="0"/>
          <w:sz w:val="21"/>
          <w:szCs w:val="20"/>
          <w:u w:val="none"/>
          <w:lang w:val="en-US" w:eastAsia="zh-CN"/>
        </w:rPr>
        <w:t>电 话：</w:t>
      </w:r>
      <w:r>
        <w:rPr>
          <w:rFonts w:hint="eastAsia"/>
          <w:b w:val="0"/>
          <w:bCs w:val="0"/>
          <w:sz w:val="21"/>
          <w:szCs w:val="20"/>
          <w:u w:val="single"/>
          <w:lang w:val="en-US" w:eastAsia="zh-CN"/>
        </w:rPr>
        <w:t xml:space="preserve">                               </w:t>
      </w:r>
      <w:r>
        <w:rPr>
          <w:rFonts w:hint="eastAsia"/>
          <w:b w:val="0"/>
          <w:bCs w:val="0"/>
          <w:sz w:val="21"/>
          <w:szCs w:val="20"/>
          <w:u w:val="none"/>
          <w:lang w:val="en-US" w:eastAsia="zh-CN"/>
        </w:rPr>
        <w:t xml:space="preserve">网  址： </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val="0"/>
          <w:bCs w:val="0"/>
          <w:sz w:val="21"/>
          <w:szCs w:val="20"/>
          <w:u w:val="single"/>
          <w:lang w:val="en-US" w:eastAsia="zh-CN"/>
        </w:rPr>
      </w:pPr>
      <w:r>
        <w:rPr>
          <w:rFonts w:hint="eastAsia"/>
          <w:b w:val="0"/>
          <w:bCs w:val="0"/>
          <w:sz w:val="21"/>
          <w:szCs w:val="20"/>
          <w:u w:val="none"/>
          <w:lang w:val="en-US" w:eastAsia="zh-CN"/>
        </w:rPr>
        <w:t>邮 箱：</w:t>
      </w:r>
      <w:r>
        <w:rPr>
          <w:rFonts w:hint="eastAsia"/>
          <w:b w:val="0"/>
          <w:bCs w:val="0"/>
          <w:sz w:val="21"/>
          <w:szCs w:val="20"/>
          <w:u w:val="single"/>
          <w:lang w:val="en-US" w:eastAsia="zh-CN"/>
        </w:rPr>
        <w:t xml:space="preserve">                                       </w:t>
      </w:r>
      <w:r>
        <w:rPr>
          <w:rFonts w:hint="eastAsia"/>
          <w:b w:val="0"/>
          <w:bCs w:val="0"/>
          <w:sz w:val="21"/>
          <w:szCs w:val="20"/>
          <w:u w:val="none"/>
          <w:lang w:val="en-US" w:eastAsia="zh-CN"/>
        </w:rPr>
        <w:t>负责人：</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职 位：</w:t>
      </w:r>
      <w:r>
        <w:rPr>
          <w:rFonts w:hint="eastAsia"/>
          <w:b w:val="0"/>
          <w:bCs w:val="0"/>
          <w:sz w:val="21"/>
          <w:szCs w:val="20"/>
          <w:u w:val="single"/>
          <w:lang w:val="en-US" w:eastAsia="zh-CN"/>
        </w:rPr>
        <w:t xml:space="preserve">                                </w:t>
      </w:r>
      <w:r>
        <w:rPr>
          <w:rFonts w:hint="eastAsia"/>
          <w:b w:val="0"/>
          <w:bCs w:val="0"/>
          <w:sz w:val="21"/>
          <w:szCs w:val="20"/>
          <w:u w:val="none"/>
          <w:lang w:val="en-US" w:eastAsia="zh-CN"/>
        </w:rPr>
        <w:t>手  机：</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default"/>
          <w:b w:val="0"/>
          <w:bCs w:val="0"/>
          <w:sz w:val="21"/>
          <w:szCs w:val="20"/>
          <w:u w:val="single"/>
          <w:lang w:val="en-US" w:eastAsia="zh-CN"/>
        </w:rPr>
      </w:pPr>
      <w:r>
        <w:rPr>
          <w:rFonts w:hint="eastAsia"/>
          <w:b w:val="0"/>
          <w:bCs w:val="0"/>
          <w:sz w:val="21"/>
          <w:szCs w:val="20"/>
          <w:u w:val="none"/>
          <w:lang w:val="en-US" w:eastAsia="zh-CN"/>
        </w:rPr>
        <w:t>展出展品：</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1"/>
          <w:szCs w:val="20"/>
          <w:u w:val="none"/>
          <w:lang w:val="en-US" w:eastAsia="zh-CN"/>
        </w:rPr>
      </w:pPr>
      <w:r>
        <w:rPr>
          <w:rFonts w:hint="eastAsia"/>
          <w:b w:val="0"/>
          <w:bCs w:val="0"/>
          <w:sz w:val="21"/>
          <w:szCs w:val="20"/>
          <w:u w:val="none"/>
          <w:lang w:val="en-US" w:eastAsia="zh-CN"/>
        </w:rPr>
        <w:t>贵司期望的专业观众：</w:t>
      </w:r>
      <w:r>
        <w:rPr>
          <w:rFonts w:hint="eastAsia"/>
          <w:b w:val="0"/>
          <w:bCs w:val="0"/>
          <w:sz w:val="21"/>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0"/>
          <w:u w:val="single"/>
          <w:lang w:val="en-US" w:eastAsia="zh-CN"/>
        </w:rPr>
      </w:pPr>
      <w:r>
        <w:rPr>
          <w:rFonts w:hint="eastAsia"/>
          <w:b/>
          <w:bCs/>
          <w:sz w:val="21"/>
          <w:szCs w:val="20"/>
          <w:u w:val="none"/>
          <w:lang w:val="en-US" w:eastAsia="zh-CN"/>
        </w:rPr>
        <w:t>标准展位：</w:t>
      </w:r>
      <w:r>
        <w:rPr>
          <w:rFonts w:hint="eastAsia"/>
          <w:sz w:val="21"/>
          <w:szCs w:val="20"/>
          <w:u w:val="none"/>
          <w:lang w:val="en-US" w:eastAsia="zh-CN"/>
        </w:rPr>
        <w:t>标准展位为组委会统一搭建展位，不允许展商私自变更。</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1"/>
          <w:szCs w:val="20"/>
          <w:u w:val="none"/>
          <w:lang w:val="en-US" w:eastAsia="zh-CN"/>
        </w:rPr>
      </w:pPr>
      <w:r>
        <w:rPr>
          <w:rFonts w:hint="eastAsia"/>
          <w:sz w:val="21"/>
          <w:szCs w:val="20"/>
          <w:u w:val="none"/>
          <w:lang w:val="en-US" w:eastAsia="zh-CN"/>
        </w:rPr>
        <w:t>展位号：</w:t>
      </w:r>
      <w:r>
        <w:rPr>
          <w:rFonts w:hint="eastAsia"/>
          <w:sz w:val="21"/>
          <w:szCs w:val="20"/>
          <w:u w:val="single"/>
          <w:lang w:val="en-US" w:eastAsia="zh-CN"/>
        </w:rPr>
        <w:t xml:space="preserve">        </w:t>
      </w:r>
      <w:r>
        <w:rPr>
          <w:rFonts w:hint="eastAsia"/>
          <w:sz w:val="21"/>
          <w:szCs w:val="20"/>
          <w:u w:val="none"/>
          <w:lang w:val="en-US" w:eastAsia="zh-CN"/>
        </w:rPr>
        <w:t>面积：（长）</w:t>
      </w:r>
      <w:r>
        <w:rPr>
          <w:rFonts w:hint="eastAsia"/>
          <w:sz w:val="21"/>
          <w:szCs w:val="20"/>
          <w:u w:val="single"/>
          <w:lang w:val="en-US" w:eastAsia="zh-CN"/>
        </w:rPr>
        <w:t xml:space="preserve">       </w:t>
      </w:r>
      <w:r>
        <w:rPr>
          <w:rFonts w:hint="eastAsia"/>
          <w:sz w:val="21"/>
          <w:szCs w:val="20"/>
          <w:u w:val="none"/>
          <w:lang w:val="en-US" w:eastAsia="zh-CN"/>
        </w:rPr>
        <w:t>M×（宽）</w:t>
      </w:r>
      <w:r>
        <w:rPr>
          <w:rFonts w:hint="eastAsia"/>
          <w:sz w:val="21"/>
          <w:szCs w:val="20"/>
          <w:u w:val="single"/>
          <w:lang w:val="en-US" w:eastAsia="zh-CN"/>
        </w:rPr>
        <w:t xml:space="preserve">       </w:t>
      </w:r>
      <w:r>
        <w:rPr>
          <w:rFonts w:hint="eastAsia"/>
          <w:sz w:val="21"/>
          <w:szCs w:val="20"/>
          <w:u w:val="none"/>
          <w:lang w:val="en-US" w:eastAsia="zh-CN"/>
        </w:rPr>
        <w:t xml:space="preserve">M=  </w:t>
      </w:r>
      <w:r>
        <w:rPr>
          <w:rFonts w:hint="eastAsia"/>
          <w:sz w:val="21"/>
          <w:szCs w:val="20"/>
          <w:u w:val="single"/>
          <w:lang w:val="en-US" w:eastAsia="zh-CN"/>
        </w:rPr>
        <w:t xml:space="preserve">     </w:t>
      </w:r>
      <w:r>
        <w:rPr>
          <w:rFonts w:hint="eastAsia" w:ascii="微软雅黑" w:hAnsi="微软雅黑" w:eastAsia="微软雅黑" w:cs="微软雅黑"/>
          <w:sz w:val="21"/>
          <w:szCs w:val="20"/>
          <w:u w:val="single"/>
          <w:lang w:val="en-US" w:eastAsia="zh-CN"/>
        </w:rPr>
        <w:t xml:space="preserve"> </w:t>
      </w:r>
      <w:r>
        <w:rPr>
          <w:rFonts w:ascii="Arial" w:hAnsi="Arial" w:eastAsia="宋体" w:cs="Arial"/>
          <w:i w:val="0"/>
          <w:caps w:val="0"/>
          <w:color w:val="333333"/>
          <w:spacing w:val="0"/>
          <w:sz w:val="21"/>
          <w:szCs w:val="21"/>
          <w:shd w:val="clear" w:fill="FFFFFF"/>
        </w:rPr>
        <w:t>M²</w:t>
      </w:r>
      <w:r>
        <w:rPr>
          <w:rFonts w:hint="default" w:ascii="Arial" w:hAnsi="Arial" w:eastAsia="宋体" w:cs="Arial"/>
          <w:i w:val="0"/>
          <w:caps w:val="0"/>
          <w:color w:val="333333"/>
          <w:spacing w:val="0"/>
          <w:sz w:val="21"/>
          <w:szCs w:val="21"/>
          <w:shd w:val="clear" w:fill="FFFFFF"/>
        </w:rPr>
        <w:t> </w:t>
      </w:r>
      <w:r>
        <w:rPr>
          <w:rFonts w:hint="eastAsia"/>
          <w:sz w:val="21"/>
          <w:szCs w:val="20"/>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1"/>
          <w:szCs w:val="20"/>
          <w:u w:val="none"/>
          <w:lang w:val="en-US" w:eastAsia="zh-CN"/>
        </w:rPr>
      </w:pPr>
      <w:r>
        <w:rPr>
          <w:rFonts w:hint="eastAsia"/>
          <w:b/>
          <w:bCs/>
          <w:sz w:val="21"/>
          <w:szCs w:val="20"/>
          <w:u w:val="none"/>
          <w:lang w:val="en-US" w:eastAsia="zh-CN"/>
        </w:rPr>
        <w:t xml:space="preserve">特装展位: </w:t>
      </w:r>
      <w:r>
        <w:rPr>
          <w:rFonts w:hint="eastAsia"/>
          <w:sz w:val="21"/>
          <w:szCs w:val="20"/>
          <w:u w:val="none"/>
          <w:lang w:val="en-US" w:eastAsia="zh-CN"/>
        </w:rPr>
        <w:t xml:space="preserve">特装展位为光地展位,展商必须搭建。 </w:t>
      </w:r>
    </w:p>
    <w:p>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0"/>
          <w:u w:val="none"/>
          <w:lang w:val="en-US" w:eastAsia="zh-CN"/>
        </w:rPr>
      </w:pPr>
      <w:r>
        <w:rPr>
          <w:rFonts w:hint="eastAsia"/>
          <w:sz w:val="21"/>
          <w:szCs w:val="20"/>
          <w:u w:val="none"/>
          <w:lang w:val="en-US" w:eastAsia="zh-CN"/>
        </w:rPr>
        <w:t>展位号：</w:t>
      </w:r>
      <w:r>
        <w:rPr>
          <w:rFonts w:hint="eastAsia"/>
          <w:sz w:val="21"/>
          <w:szCs w:val="20"/>
          <w:u w:val="single"/>
          <w:lang w:val="en-US" w:eastAsia="zh-CN"/>
        </w:rPr>
        <w:t xml:space="preserve">     /        </w:t>
      </w:r>
      <w:r>
        <w:rPr>
          <w:rFonts w:hint="eastAsia"/>
          <w:sz w:val="21"/>
          <w:szCs w:val="20"/>
          <w:u w:val="none"/>
          <w:lang w:val="en-US" w:eastAsia="zh-CN"/>
        </w:rPr>
        <w:t>面积：（长）</w:t>
      </w:r>
      <w:r>
        <w:rPr>
          <w:rFonts w:hint="eastAsia"/>
          <w:sz w:val="21"/>
          <w:szCs w:val="20"/>
          <w:u w:val="single"/>
          <w:lang w:val="en-US" w:eastAsia="zh-CN"/>
        </w:rPr>
        <w:t xml:space="preserve">    /     </w:t>
      </w:r>
      <w:r>
        <w:rPr>
          <w:rFonts w:hint="eastAsia"/>
          <w:sz w:val="21"/>
          <w:szCs w:val="20"/>
          <w:u w:val="none"/>
          <w:lang w:val="en-US" w:eastAsia="zh-CN"/>
        </w:rPr>
        <w:t>M×（宽）</w:t>
      </w:r>
      <w:r>
        <w:rPr>
          <w:rFonts w:hint="eastAsia"/>
          <w:sz w:val="21"/>
          <w:szCs w:val="20"/>
          <w:u w:val="single"/>
          <w:lang w:val="en-US" w:eastAsia="zh-CN"/>
        </w:rPr>
        <w:t xml:space="preserve">    /      </w:t>
      </w:r>
      <w:r>
        <w:rPr>
          <w:rFonts w:hint="eastAsia"/>
          <w:sz w:val="21"/>
          <w:szCs w:val="20"/>
          <w:u w:val="none"/>
          <w:lang w:val="en-US" w:eastAsia="zh-CN"/>
        </w:rPr>
        <w:t xml:space="preserve">M=  </w:t>
      </w:r>
      <w:r>
        <w:rPr>
          <w:rFonts w:hint="eastAsia"/>
          <w:sz w:val="21"/>
          <w:szCs w:val="20"/>
          <w:u w:val="single"/>
          <w:lang w:val="en-US" w:eastAsia="zh-CN"/>
        </w:rPr>
        <w:t xml:space="preserve">      /      </w:t>
      </w:r>
      <w:r>
        <w:rPr>
          <w:rFonts w:hint="eastAsia" w:ascii="微软雅黑" w:hAnsi="微软雅黑" w:eastAsia="微软雅黑" w:cs="微软雅黑"/>
          <w:sz w:val="21"/>
          <w:szCs w:val="20"/>
          <w:u w:val="single"/>
          <w:lang w:val="en-US" w:eastAsia="zh-CN"/>
        </w:rPr>
        <w:t xml:space="preserve"> </w:t>
      </w:r>
      <w:r>
        <w:rPr>
          <w:rFonts w:ascii="Arial" w:hAnsi="Arial" w:eastAsia="宋体" w:cs="Arial"/>
          <w:i w:val="0"/>
          <w:caps w:val="0"/>
          <w:color w:val="333333"/>
          <w:spacing w:val="0"/>
          <w:sz w:val="21"/>
          <w:szCs w:val="21"/>
          <w:shd w:val="clear" w:fill="FFFFFF"/>
        </w:rPr>
        <w:t>M²</w:t>
      </w:r>
      <w:r>
        <w:rPr>
          <w:rFonts w:hint="default" w:ascii="Arial" w:hAnsi="Arial" w:eastAsia="宋体" w:cs="Arial"/>
          <w:i w:val="0"/>
          <w:caps w:val="0"/>
          <w:color w:val="333333"/>
          <w:spacing w:val="0"/>
          <w:sz w:val="21"/>
          <w:szCs w:val="21"/>
          <w:shd w:val="clear" w:fill="FFFFFF"/>
        </w:rPr>
        <w:t> </w:t>
      </w:r>
      <w:r>
        <w:rPr>
          <w:rFonts w:hint="eastAsia"/>
          <w:sz w:val="21"/>
          <w:szCs w:val="20"/>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0"/>
          <w:u w:val="single"/>
          <w:lang w:val="en-US" w:eastAsia="zh-CN"/>
        </w:rPr>
      </w:pPr>
      <w:r>
        <w:rPr>
          <w:rFonts w:hint="eastAsia"/>
          <w:b/>
          <w:bCs/>
          <w:sz w:val="21"/>
          <w:szCs w:val="20"/>
          <w:u w:val="none"/>
          <w:lang w:val="en-US" w:eastAsia="zh-CN"/>
        </w:rPr>
        <w:t xml:space="preserve">其它宣传： </w:t>
      </w:r>
      <w:r>
        <w:rPr>
          <w:rFonts w:hint="eastAsia"/>
          <w:sz w:val="21"/>
          <w:szCs w:val="20"/>
          <w:u w:val="single"/>
          <w:lang w:val="en-US" w:eastAsia="zh-CN"/>
        </w:rPr>
        <w:t xml:space="preserve">                  /            </w:t>
      </w:r>
      <w:r>
        <w:rPr>
          <w:rFonts w:hint="eastAsia"/>
          <w:b/>
          <w:bCs/>
          <w:sz w:val="21"/>
          <w:szCs w:val="20"/>
          <w:u w:val="none"/>
          <w:lang w:val="en-US" w:eastAsia="zh-CN"/>
        </w:rPr>
        <w:t>费  用 :</w:t>
      </w:r>
      <w:r>
        <w:rPr>
          <w:rFonts w:hint="eastAsia"/>
          <w:sz w:val="21"/>
          <w:szCs w:val="20"/>
          <w:u w:val="single"/>
          <w:lang w:val="en-US" w:eastAsia="zh-CN"/>
        </w:rPr>
        <w:t xml:space="preserve">         /                    </w:t>
      </w: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0"/>
          <w:u w:val="single"/>
          <w:lang w:val="en-US" w:eastAsia="zh-CN"/>
        </w:rPr>
      </w:pPr>
      <w:r>
        <w:rPr>
          <w:rFonts w:hint="eastAsia"/>
          <w:b/>
          <w:bCs/>
          <w:sz w:val="24"/>
          <w:szCs w:val="22"/>
          <w:u w:val="none"/>
          <w:lang w:val="en-US" w:eastAsia="zh-CN"/>
        </w:rPr>
        <w:t>合同补充条款：</w:t>
      </w:r>
      <w:r>
        <w:rPr>
          <w:rFonts w:hint="eastAsia"/>
          <w:sz w:val="21"/>
          <w:szCs w:val="20"/>
          <w:u w:val="single"/>
          <w:lang w:val="en-US" w:eastAsia="zh-CN"/>
        </w:rPr>
        <w:t xml:space="preserve">                   /                                           </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sz w:val="28"/>
          <w:szCs w:val="24"/>
          <w:u w:val="none"/>
          <w:lang w:val="en-US" w:eastAsia="zh-CN"/>
        </w:rPr>
      </w:pPr>
      <w:r>
        <w:rPr>
          <w:rFonts w:hint="eastAsia"/>
          <w:b/>
          <w:bCs/>
          <w:sz w:val="28"/>
          <w:szCs w:val="24"/>
          <w:u w:val="none"/>
          <w:lang w:val="en-US" w:eastAsia="zh-CN"/>
        </w:rPr>
        <w:t>展位款项事宜：</w:t>
      </w: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0"/>
          <w:u w:val="none"/>
          <w:lang w:val="en-US" w:eastAsia="zh-CN"/>
        </w:rPr>
      </w:pPr>
      <w:r>
        <w:rPr>
          <w:rFonts w:hint="eastAsia"/>
          <w:sz w:val="21"/>
          <w:szCs w:val="20"/>
          <w:u w:val="none"/>
          <w:lang w:val="en-US" w:eastAsia="zh-CN"/>
        </w:rPr>
        <w:t>参展费用共计： (小写)￥</w:t>
      </w:r>
      <w:r>
        <w:rPr>
          <w:rFonts w:hint="eastAsia"/>
          <w:sz w:val="21"/>
          <w:szCs w:val="20"/>
          <w:u w:val="single"/>
          <w:lang w:val="en-US" w:eastAsia="zh-CN"/>
        </w:rPr>
        <w:t xml:space="preserve">        </w:t>
      </w:r>
      <w:r>
        <w:rPr>
          <w:rFonts w:hint="eastAsia"/>
          <w:sz w:val="21"/>
          <w:szCs w:val="20"/>
          <w:u w:val="none"/>
          <w:lang w:val="en-US" w:eastAsia="zh-CN"/>
        </w:rPr>
        <w:t>(大写) ：</w:t>
      </w:r>
      <w:r>
        <w:rPr>
          <w:rFonts w:hint="eastAsia"/>
          <w:sz w:val="21"/>
          <w:szCs w:val="20"/>
          <w:u w:val="single"/>
          <w:lang w:val="en-US" w:eastAsia="zh-CN"/>
        </w:rPr>
        <w:t xml:space="preserve">                                               </w:t>
      </w:r>
      <w:r>
        <w:rPr>
          <w:rFonts w:hint="eastAsia"/>
          <w:sz w:val="21"/>
          <w:szCs w:val="20"/>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bCs/>
          <w:sz w:val="22"/>
          <w:szCs w:val="21"/>
          <w:lang w:val="en-US" w:eastAsia="zh-CN"/>
        </w:rPr>
      </w:pPr>
      <w:r>
        <w:rPr>
          <w:rFonts w:hint="eastAsia"/>
          <w:sz w:val="21"/>
          <w:szCs w:val="20"/>
          <w:u w:val="none"/>
          <w:lang w:val="en-US" w:eastAsia="zh-CN"/>
        </w:rPr>
        <w:t>汇款时间要求：￥</w:t>
      </w:r>
      <w:r>
        <w:rPr>
          <w:rFonts w:hint="eastAsia"/>
          <w:sz w:val="21"/>
          <w:szCs w:val="20"/>
          <w:u w:val="single"/>
          <w:lang w:val="en-US" w:eastAsia="zh-CN"/>
        </w:rPr>
        <w:t xml:space="preserve">    </w:t>
      </w:r>
      <w:r>
        <w:rPr>
          <w:rFonts w:hint="eastAsia"/>
          <w:sz w:val="21"/>
          <w:szCs w:val="20"/>
          <w:u w:val="none"/>
          <w:lang w:val="en-US" w:eastAsia="zh-CN"/>
        </w:rPr>
        <w:t xml:space="preserve">元；此款于 </w:t>
      </w:r>
      <w:r>
        <w:rPr>
          <w:rFonts w:hint="eastAsia"/>
          <w:sz w:val="21"/>
          <w:szCs w:val="20"/>
          <w:u w:val="single"/>
          <w:lang w:val="en-US" w:eastAsia="zh-CN"/>
        </w:rPr>
        <w:t xml:space="preserve">     </w:t>
      </w:r>
      <w:r>
        <w:rPr>
          <w:rFonts w:hint="eastAsia"/>
          <w:sz w:val="21"/>
          <w:szCs w:val="20"/>
          <w:u w:val="none"/>
          <w:lang w:val="en-US" w:eastAsia="zh-CN"/>
        </w:rPr>
        <w:t xml:space="preserve"> 年 </w:t>
      </w:r>
      <w:r>
        <w:rPr>
          <w:rFonts w:hint="eastAsia"/>
          <w:sz w:val="21"/>
          <w:szCs w:val="20"/>
          <w:u w:val="single"/>
          <w:lang w:val="en-US" w:eastAsia="zh-CN"/>
        </w:rPr>
        <w:t xml:space="preserve">     </w:t>
      </w:r>
      <w:r>
        <w:rPr>
          <w:rFonts w:hint="eastAsia"/>
          <w:sz w:val="21"/>
          <w:szCs w:val="20"/>
          <w:u w:val="none"/>
          <w:lang w:val="en-US" w:eastAsia="zh-CN"/>
        </w:rPr>
        <w:t xml:space="preserve"> 月</w:t>
      </w:r>
      <w:r>
        <w:rPr>
          <w:rFonts w:hint="eastAsia"/>
          <w:sz w:val="21"/>
          <w:szCs w:val="20"/>
          <w:u w:val="single"/>
          <w:lang w:val="en-US" w:eastAsia="zh-CN"/>
        </w:rPr>
        <w:t xml:space="preserve">     </w:t>
      </w:r>
      <w:r>
        <w:rPr>
          <w:rFonts w:hint="eastAsia" w:ascii="宋体" w:hAnsi="宋体"/>
          <w:sz w:val="28"/>
          <w:szCs w:val="32"/>
          <w:u w:val="single"/>
          <w:lang w:val="en-US" w:eastAsia="zh-CN"/>
        </w:rPr>
        <w:t xml:space="preserve"> </w:t>
      </w:r>
      <w:r>
        <w:rPr>
          <w:rFonts w:hint="eastAsia"/>
          <w:sz w:val="21"/>
          <w:szCs w:val="20"/>
          <w:u w:val="none"/>
          <w:lang w:val="en-US" w:eastAsia="zh-CN"/>
        </w:rPr>
        <w:t>日前汇出,并及时将汇款凭证底单回传至组委会，以便核对。</w:t>
      </w:r>
    </w:p>
    <w:p>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2"/>
          <w:lang w:val="en-US" w:eastAsia="zh-CN"/>
        </w:rPr>
      </w:pPr>
      <w:r>
        <w:rPr>
          <w:rFonts w:hint="eastAsia"/>
          <w:b/>
          <w:bCs/>
          <w:sz w:val="24"/>
          <w:szCs w:val="22"/>
          <w:lang w:val="en-US" w:eastAsia="zh-CN"/>
        </w:rPr>
        <w:t>付款指定银行账号：</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b/>
          <w:bCs/>
          <w:sz w:val="24"/>
          <w:szCs w:val="22"/>
          <w:lang w:val="en-US" w:eastAsia="zh-CN"/>
        </w:rPr>
      </w:pPr>
      <w:r>
        <w:rPr>
          <w:rFonts w:hint="eastAsia"/>
          <w:b/>
          <w:bCs/>
          <w:sz w:val="24"/>
          <w:szCs w:val="22"/>
          <w:lang w:val="en-US" w:eastAsia="zh-CN"/>
        </w:rPr>
        <w:t>账户名：北京建科展览有限公司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b/>
          <w:bCs/>
          <w:sz w:val="24"/>
          <w:szCs w:val="22"/>
          <w:lang w:val="en-US" w:eastAsia="zh-CN"/>
        </w:rPr>
      </w:pPr>
      <w:r>
        <w:rPr>
          <w:rFonts w:hint="eastAsia"/>
          <w:b/>
          <w:bCs/>
          <w:sz w:val="24"/>
          <w:szCs w:val="22"/>
          <w:lang w:val="en-US" w:eastAsia="zh-CN"/>
        </w:rPr>
        <w:t>账  号：151633699</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b/>
          <w:bCs/>
          <w:sz w:val="24"/>
          <w:szCs w:val="22"/>
          <w:lang w:val="en-US" w:eastAsia="zh-CN"/>
        </w:rPr>
      </w:pPr>
      <w:r>
        <w:rPr>
          <w:rFonts w:hint="eastAsia"/>
          <w:b/>
          <w:bCs/>
          <w:sz w:val="24"/>
          <w:szCs w:val="22"/>
          <w:lang w:val="en-US" w:eastAsia="zh-CN"/>
        </w:rPr>
        <w:t>开户行：中国民生银行股份有限公司北京顺义新城支行</w:t>
      </w:r>
    </w:p>
    <w:p>
      <w:pPr>
        <w:rPr>
          <w:rFonts w:hint="eastAsia"/>
          <w:b/>
          <w:bCs/>
          <w:sz w:val="22"/>
          <w:szCs w:val="21"/>
          <w:u w:val="none"/>
          <w:lang w:val="en-US" w:eastAsia="zh-CN"/>
        </w:rPr>
        <w:sectPr>
          <w:footerReference r:id="rId3" w:type="default"/>
          <w:pgSz w:w="11906" w:h="16838"/>
          <w:pgMar w:top="1213" w:right="1689" w:bottom="1213" w:left="1689" w:header="851" w:footer="992" w:gutter="0"/>
          <w:pgNumType w:fmt="decimal"/>
          <w:cols w:space="720" w:num="1"/>
          <w:titlePg/>
          <w:rtlGutter w:val="0"/>
          <w:docGrid w:type="lines" w:linePitch="312" w:charSpace="0"/>
        </w:sectPr>
      </w:pPr>
    </w:p>
    <w:p>
      <w:pPr>
        <w:rPr>
          <w:rFonts w:ascii="宋体" w:hAnsi="宋体" w:eastAsia="宋体" w:cs="宋体"/>
          <w:b/>
          <w:bCs/>
          <w:sz w:val="21"/>
          <w:szCs w:val="21"/>
          <w:u w:val="none"/>
          <w:rtl w:val="0"/>
          <w:lang w:val="zh-TW" w:eastAsia="zh-TW"/>
        </w:rPr>
      </w:pPr>
    </w:p>
    <w:p>
      <w:pPr>
        <w:rPr>
          <w:rFonts w:ascii="Arial" w:hAnsi="Arial" w:eastAsia="Arial" w:cs="Arial"/>
          <w:b/>
          <w:bCs/>
          <w:caps w:val="0"/>
          <w:smallCaps w:val="0"/>
          <w:color w:val="000000"/>
          <w:spacing w:val="0"/>
          <w:sz w:val="18"/>
          <w:szCs w:val="18"/>
          <w:u w:color="000000"/>
          <w:shd w:val="clear" w:color="auto" w:fill="FFFFFF"/>
          <w:lang w:val="zh-TW" w:eastAsia="zh-TW"/>
        </w:rPr>
      </w:pPr>
      <w:r>
        <w:rPr>
          <w:rFonts w:ascii="宋体" w:hAnsi="宋体" w:eastAsia="宋体" w:cs="宋体"/>
          <w:b/>
          <w:bCs/>
          <w:sz w:val="21"/>
          <w:szCs w:val="21"/>
          <w:u w:val="none"/>
          <w:rtl w:val="0"/>
          <w:lang w:val="zh-TW" w:eastAsia="zh-TW"/>
        </w:rPr>
        <w:t>三、合同条款：</w:t>
      </w:r>
    </w:p>
    <w:p>
      <w:pPr>
        <w:spacing w:line="20" w:lineRule="atLeast"/>
        <w:rPr>
          <w:rFonts w:ascii="微软雅黑" w:hAnsi="微软雅黑" w:eastAsia="微软雅黑" w:cs="微软雅黑"/>
          <w:sz w:val="13"/>
          <w:szCs w:val="13"/>
          <w:lang w:val="zh-TW" w:eastAsia="zh-TW"/>
        </w:rPr>
      </w:pPr>
      <w:r>
        <w:rPr>
          <w:rFonts w:ascii="微软雅黑" w:hAnsi="微软雅黑" w:eastAsia="微软雅黑" w:cs="微软雅黑"/>
          <w:b/>
          <w:bCs/>
          <w:caps w:val="0"/>
          <w:smallCaps w:val="0"/>
          <w:color w:val="000000"/>
          <w:spacing w:val="0"/>
          <w:sz w:val="13"/>
          <w:szCs w:val="13"/>
          <w:u w:color="000000"/>
          <w:shd w:val="clear" w:color="auto" w:fill="FFFFFF"/>
          <w:rtl w:val="0"/>
          <w:lang w:val="zh-TW" w:eastAsia="zh-TW"/>
        </w:rPr>
        <w:t>参展单位已认真阅读并同意以下条款：</w:t>
      </w:r>
    </w:p>
    <w:p>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1.</w:t>
      </w:r>
      <w:r>
        <w:rPr>
          <w:rFonts w:ascii="微软雅黑" w:hAnsi="微软雅黑" w:eastAsia="微软雅黑" w:cs="微软雅黑"/>
          <w:b/>
          <w:bCs/>
          <w:sz w:val="15"/>
          <w:szCs w:val="15"/>
          <w:rtl w:val="0"/>
          <w:lang w:val="zh-TW" w:eastAsia="zh-TW"/>
        </w:rPr>
        <w:t>展品专利和展品规定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参展企业现场展品应保证与本合同书，所列产品一致，并符合展览会主题及展品范围，保证拥有展品合法的知识产权及商标专利。组委会严禁参展商展出侵犯专利设计权和商标权的产品，由此带来的损失由参展企业自行承担。</w:t>
      </w:r>
    </w:p>
    <w:p>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2.</w:t>
      </w:r>
      <w:r>
        <w:rPr>
          <w:rFonts w:ascii="微软雅黑" w:hAnsi="微软雅黑" w:eastAsia="微软雅黑" w:cs="微软雅黑"/>
          <w:b/>
          <w:bCs/>
          <w:sz w:val="15"/>
          <w:szCs w:val="15"/>
          <w:rtl w:val="0"/>
          <w:lang w:val="zh-TW" w:eastAsia="zh-TW"/>
        </w:rPr>
        <w:t>展位合拼、转让规定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组委会严禁参展企业私自转让、转租、合用所预定展位。组委会有权不向转让、转租、合用展位企业提供办理参展商证件、施工布展手续等参展商服务，不退还展位费并保留关闭展台及调整展位的权利；由此造成的损失由参展企业自行承担。</w:t>
      </w:r>
    </w:p>
    <w:p>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3.</w:t>
      </w:r>
      <w:r>
        <w:rPr>
          <w:rFonts w:ascii="微软雅黑" w:hAnsi="微软雅黑" w:eastAsia="微软雅黑" w:cs="微软雅黑"/>
          <w:b/>
          <w:bCs/>
          <w:sz w:val="15"/>
          <w:szCs w:val="15"/>
          <w:rtl w:val="0"/>
          <w:lang w:val="zh-TW" w:eastAsia="zh-TW"/>
        </w:rPr>
        <w:t>经营管理规定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参展企业签订本合同的同时，需向组委会提供企业营业执照及其他一切营业资质，如果没有或不能提供组委会有权不予保留展位。</w:t>
      </w:r>
    </w:p>
    <w:p>
      <w:pPr>
        <w:spacing w:line="20" w:lineRule="atLeast"/>
        <w:rPr>
          <w:rFonts w:ascii="微软雅黑" w:hAnsi="微软雅黑" w:eastAsia="微软雅黑" w:cs="微软雅黑"/>
          <w:sz w:val="15"/>
          <w:szCs w:val="15"/>
        </w:rPr>
      </w:pPr>
      <w:r>
        <w:rPr>
          <w:rFonts w:ascii="微软雅黑" w:hAnsi="微软雅黑" w:eastAsia="微软雅黑" w:cs="微软雅黑"/>
          <w:b/>
          <w:bCs/>
          <w:sz w:val="15"/>
          <w:szCs w:val="15"/>
          <w:rtl w:val="0"/>
          <w:lang w:val="en-US"/>
        </w:rPr>
        <w:t>4.</w:t>
      </w:r>
      <w:r>
        <w:rPr>
          <w:rFonts w:ascii="微软雅黑" w:hAnsi="微软雅黑" w:eastAsia="微软雅黑" w:cs="微软雅黑"/>
          <w:b/>
          <w:bCs/>
          <w:sz w:val="15"/>
          <w:szCs w:val="15"/>
          <w:rtl w:val="0"/>
          <w:lang w:val="zh-TW" w:eastAsia="zh-TW"/>
        </w:rPr>
        <w:t>噪音规定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参展企业现场参展及举办活动音量不得超过</w:t>
      </w:r>
      <w:r>
        <w:rPr>
          <w:rFonts w:ascii="微软雅黑" w:hAnsi="微软雅黑" w:eastAsia="微软雅黑" w:cs="微软雅黑"/>
          <w:sz w:val="15"/>
          <w:szCs w:val="15"/>
          <w:rtl w:val="0"/>
          <w:lang w:val="en-US"/>
        </w:rPr>
        <w:t>65</w:t>
      </w:r>
      <w:r>
        <w:rPr>
          <w:rFonts w:ascii="微软雅黑" w:hAnsi="微软雅黑" w:eastAsia="微软雅黑" w:cs="微软雅黑"/>
          <w:sz w:val="15"/>
          <w:szCs w:val="15"/>
          <w:rtl w:val="0"/>
          <w:lang w:val="zh-TW" w:eastAsia="zh-TW"/>
        </w:rPr>
        <w:t>分贝，如超出规定音量，组委会初</w:t>
      </w:r>
      <w:r>
        <w:rPr>
          <w:rFonts w:hint="eastAsia" w:ascii="微软雅黑" w:hAnsi="微软雅黑" w:eastAsia="微软雅黑" w:cs="微软雅黑"/>
          <w:sz w:val="15"/>
          <w:szCs w:val="15"/>
          <w:rtl w:val="0"/>
          <w:lang w:val="en-US" w:eastAsia="zh-CN"/>
        </w:rPr>
        <w:t>次</w:t>
      </w:r>
      <w:r>
        <w:rPr>
          <w:rFonts w:ascii="微软雅黑" w:hAnsi="微软雅黑" w:eastAsia="微软雅黑" w:cs="微软雅黑"/>
          <w:sz w:val="15"/>
          <w:szCs w:val="15"/>
          <w:rtl w:val="0"/>
          <w:lang w:val="zh-TW" w:eastAsia="zh-TW"/>
        </w:rPr>
        <w:t>口头警告，如参展企业仍未采取有效措施降低音量，组委会有权限制展台用货立即停止向参展企业所属展台供电，由此造成的参展损失由参展商自行承担。</w:t>
      </w:r>
    </w:p>
    <w:p>
      <w:pPr>
        <w:spacing w:line="20" w:lineRule="atLeast"/>
        <w:rPr>
          <w:rFonts w:ascii="微软雅黑" w:hAnsi="微软雅黑" w:eastAsia="微软雅黑" w:cs="微软雅黑"/>
          <w:sz w:val="15"/>
          <w:szCs w:val="15"/>
        </w:rPr>
      </w:pPr>
      <w:r>
        <w:rPr>
          <w:rFonts w:ascii="微软雅黑" w:hAnsi="微软雅黑" w:eastAsia="微软雅黑" w:cs="微软雅黑"/>
          <w:b/>
          <w:bCs/>
          <w:sz w:val="15"/>
          <w:szCs w:val="15"/>
          <w:rtl w:val="0"/>
          <w:lang w:val="en-US"/>
        </w:rPr>
        <w:t>5.</w:t>
      </w:r>
      <w:r>
        <w:rPr>
          <w:rFonts w:ascii="微软雅黑" w:hAnsi="微软雅黑" w:eastAsia="微软雅黑" w:cs="微软雅黑"/>
          <w:b/>
          <w:bCs/>
          <w:sz w:val="15"/>
          <w:szCs w:val="15"/>
          <w:rtl w:val="0"/>
          <w:lang w:val="zh-TW" w:eastAsia="zh-TW"/>
        </w:rPr>
        <w:t>付款规定</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color w:val="000000"/>
          <w:sz w:val="15"/>
          <w:szCs w:val="15"/>
          <w:u w:color="000000"/>
          <w:rtl w:val="0"/>
          <w:lang w:val="zh-TW" w:eastAsia="zh-TW"/>
        </w:rPr>
        <w:t>参展企业应于签订本参展合同之日起三个工作日内付展位费，逾期未付款的，所预定展位可能被取消。参展单位</w:t>
      </w:r>
      <w:r>
        <w:rPr>
          <w:rFonts w:ascii="微软雅黑" w:hAnsi="微软雅黑" w:eastAsia="微软雅黑" w:cs="微软雅黑"/>
          <w:color w:val="000000"/>
          <w:sz w:val="15"/>
          <w:szCs w:val="15"/>
          <w:u w:color="000000"/>
          <w:rtl w:val="0"/>
          <w:lang w:val="en-US"/>
        </w:rPr>
        <w:t>/</w:t>
      </w:r>
      <w:r>
        <w:rPr>
          <w:rFonts w:ascii="微软雅黑" w:hAnsi="微软雅黑" w:eastAsia="微软雅黑" w:cs="微软雅黑"/>
          <w:color w:val="000000"/>
          <w:sz w:val="15"/>
          <w:szCs w:val="15"/>
          <w:u w:color="000000"/>
          <w:rtl w:val="0"/>
          <w:lang w:val="zh-TW" w:eastAsia="zh-TW"/>
        </w:rPr>
        <w:t>人交付展位</w:t>
      </w:r>
      <w:r>
        <w:rPr>
          <w:rFonts w:hint="eastAsia" w:ascii="微软雅黑" w:hAnsi="微软雅黑" w:eastAsia="微软雅黑" w:cs="微软雅黑"/>
          <w:color w:val="000000"/>
          <w:sz w:val="15"/>
          <w:szCs w:val="15"/>
          <w:u w:color="000000"/>
          <w:rtl w:val="0"/>
          <w:lang w:val="en-US" w:eastAsia="zh-CN"/>
        </w:rPr>
        <w:t>费</w:t>
      </w:r>
      <w:r>
        <w:rPr>
          <w:rFonts w:ascii="微软雅黑" w:hAnsi="微软雅黑" w:eastAsia="微软雅黑" w:cs="微软雅黑"/>
          <w:color w:val="000000"/>
          <w:sz w:val="15"/>
          <w:szCs w:val="15"/>
          <w:u w:color="000000"/>
          <w:rtl w:val="0"/>
          <w:lang w:val="zh-TW" w:eastAsia="zh-TW"/>
        </w:rPr>
        <w:t>后因各种因素未能参展或放弃参展，其展</w:t>
      </w:r>
      <w:r>
        <w:rPr>
          <w:rFonts w:ascii="微软雅黑" w:hAnsi="微软雅黑" w:eastAsia="微软雅黑" w:cs="微软雅黑"/>
          <w:sz w:val="15"/>
          <w:szCs w:val="15"/>
          <w:rtl w:val="0"/>
          <w:lang w:val="zh-TW" w:eastAsia="zh-TW"/>
        </w:rPr>
        <w:t>位费不予退还。为了保证展会的整体形象，组委会拥有展位调整的权利。</w:t>
      </w:r>
    </w:p>
    <w:p>
      <w:pPr>
        <w:spacing w:line="20" w:lineRule="atLeast"/>
        <w:rPr>
          <w:rFonts w:ascii="微软雅黑" w:hAnsi="微软雅黑" w:eastAsia="微软雅黑" w:cs="微软雅黑"/>
          <w:sz w:val="15"/>
          <w:szCs w:val="15"/>
          <w:lang w:val="zh-TW" w:eastAsia="zh-TW"/>
        </w:rPr>
      </w:pPr>
      <w:r>
        <w:rPr>
          <w:rFonts w:ascii="微软雅黑" w:hAnsi="微软雅黑" w:eastAsia="微软雅黑" w:cs="微软雅黑"/>
          <w:b/>
          <w:bCs/>
          <w:sz w:val="15"/>
          <w:szCs w:val="15"/>
          <w:rtl w:val="0"/>
          <w:lang w:val="en-US"/>
        </w:rPr>
        <w:t>6.</w:t>
      </w:r>
      <w:r>
        <w:rPr>
          <w:rFonts w:ascii="微软雅黑" w:hAnsi="微软雅黑" w:eastAsia="微软雅黑" w:cs="微软雅黑"/>
          <w:b/>
          <w:bCs/>
          <w:sz w:val="15"/>
          <w:szCs w:val="15"/>
          <w:rtl w:val="0"/>
          <w:lang w:val="zh-TW" w:eastAsia="zh-TW"/>
        </w:rPr>
        <w:t>禁止展品</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组委会严禁参展企业携带展品范围以外的产品参展（如司机专用眼镜，小飞机，珠宝汽车玩具模型等）。展会现场一经发现，组委会有权立即没收全部产品并要求立即清除展台，并不退还全部展位费，如发生任何纠纷，组委会将保留向国家相关部门起诉的权利。</w:t>
      </w:r>
    </w:p>
    <w:p>
      <w:pPr>
        <w:spacing w:line="20" w:lineRule="atLeast"/>
        <w:rPr>
          <w:rFonts w:ascii="微软雅黑" w:hAnsi="微软雅黑" w:eastAsia="微软雅黑" w:cs="微软雅黑"/>
          <w:color w:val="auto"/>
          <w:sz w:val="15"/>
          <w:szCs w:val="15"/>
          <w:rtl w:val="0"/>
          <w:lang w:val="zh-TW" w:eastAsia="zh-TW"/>
        </w:rPr>
      </w:pPr>
      <w:r>
        <w:rPr>
          <w:rFonts w:ascii="微软雅黑" w:hAnsi="微软雅黑" w:eastAsia="微软雅黑" w:cs="微软雅黑"/>
          <w:b/>
          <w:bCs/>
          <w:sz w:val="15"/>
          <w:szCs w:val="15"/>
          <w:rtl w:val="0"/>
          <w:lang w:val="en-US"/>
        </w:rPr>
        <w:t>7.</w:t>
      </w:r>
      <w:r>
        <w:rPr>
          <w:rFonts w:ascii="微软雅黑" w:hAnsi="微软雅黑" w:eastAsia="微软雅黑" w:cs="微软雅黑"/>
          <w:b/>
          <w:bCs/>
          <w:sz w:val="15"/>
          <w:szCs w:val="15"/>
          <w:rtl w:val="0"/>
          <w:lang w:val="zh-TW" w:eastAsia="zh-TW"/>
        </w:rPr>
        <w:t>责任归属</w:t>
      </w:r>
      <w:r>
        <w:rPr>
          <w:rFonts w:hint="eastAsia" w:ascii="微软雅黑" w:hAnsi="微软雅黑" w:eastAsia="微软雅黑" w:cs="微软雅黑"/>
          <w:b/>
          <w:bCs/>
          <w:sz w:val="15"/>
          <w:szCs w:val="15"/>
          <w:rtl w:val="0"/>
          <w:lang w:val="zh-TW" w:eastAsia="zh-CN"/>
        </w:rPr>
        <w:t>：</w:t>
      </w:r>
      <w:r>
        <w:rPr>
          <w:rFonts w:ascii="微软雅黑" w:hAnsi="微软雅黑" w:eastAsia="微软雅黑" w:cs="微软雅黑"/>
          <w:sz w:val="15"/>
          <w:szCs w:val="15"/>
          <w:rtl w:val="0"/>
          <w:lang w:val="zh-TW" w:eastAsia="zh-TW"/>
        </w:rPr>
        <w:t>出现下列情况，组委会不承担任何责任，但可以协助相关部门处理</w:t>
      </w:r>
      <w:r>
        <w:rPr>
          <w:rFonts w:hint="eastAsia" w:ascii="微软雅黑" w:hAnsi="微软雅黑" w:eastAsia="微软雅黑" w:cs="微软雅黑"/>
          <w:sz w:val="15"/>
          <w:szCs w:val="15"/>
          <w:rtl w:val="0"/>
          <w:lang w:val="en-US" w:eastAsia="zh-CN"/>
        </w:rPr>
        <w:t xml:space="preserve"> </w:t>
      </w:r>
      <w:r>
        <w:rPr>
          <w:rFonts w:ascii="微软雅黑" w:hAnsi="微软雅黑" w:eastAsia="微软雅黑" w:cs="微软雅黑"/>
          <w:sz w:val="15"/>
          <w:szCs w:val="15"/>
          <w:rtl w:val="0"/>
          <w:lang w:val="en-US"/>
        </w:rPr>
        <w:t>A</w:t>
      </w:r>
      <w:r>
        <w:rPr>
          <w:rFonts w:ascii="微软雅黑" w:hAnsi="微软雅黑" w:eastAsia="微软雅黑" w:cs="微软雅黑"/>
          <w:sz w:val="15"/>
          <w:szCs w:val="15"/>
          <w:rtl w:val="0"/>
          <w:lang w:val="zh-TW" w:eastAsia="zh-TW"/>
        </w:rPr>
        <w:t>、参展过程中，参展展品或财产的任何遗失，盗窃或损坏；</w:t>
      </w:r>
      <w:r>
        <w:rPr>
          <w:rFonts w:ascii="微软雅黑" w:hAnsi="微软雅黑" w:eastAsia="微软雅黑" w:cs="微软雅黑"/>
          <w:sz w:val="15"/>
          <w:szCs w:val="15"/>
          <w:rtl w:val="0"/>
          <w:lang w:val="en-US"/>
        </w:rPr>
        <w:t>B</w:t>
      </w:r>
      <w:r>
        <w:rPr>
          <w:rFonts w:ascii="微软雅黑" w:hAnsi="微软雅黑" w:eastAsia="微软雅黑" w:cs="微软雅黑"/>
          <w:sz w:val="15"/>
          <w:szCs w:val="15"/>
          <w:rtl w:val="0"/>
          <w:lang w:val="zh-TW" w:eastAsia="zh-TW"/>
        </w:rPr>
        <w:t>、参展及布、撤展期间期间对参展人或者雇员代表、代理商或参观者的损害、伤亡等。</w:t>
      </w:r>
      <w:r>
        <w:rPr>
          <w:rFonts w:ascii="微软雅黑" w:hAnsi="微软雅黑" w:eastAsia="微软雅黑" w:cs="微软雅黑"/>
          <w:sz w:val="15"/>
          <w:szCs w:val="15"/>
          <w:rtl w:val="0"/>
          <w:lang w:val="en-US"/>
        </w:rPr>
        <w:t>C</w:t>
      </w:r>
      <w:r>
        <w:rPr>
          <w:rFonts w:ascii="微软雅黑" w:hAnsi="微软雅黑" w:eastAsia="微软雅黑" w:cs="微软雅黑"/>
          <w:sz w:val="15"/>
          <w:szCs w:val="15"/>
          <w:rtl w:val="0"/>
          <w:lang w:val="zh-TW" w:eastAsia="zh-TW"/>
        </w:rPr>
        <w:t>、组委会指派的任何人士（包括主场搭建服务公司和主场运</w:t>
      </w:r>
      <w:r>
        <w:rPr>
          <w:rFonts w:ascii="微软雅黑" w:hAnsi="微软雅黑" w:eastAsia="微软雅黑" w:cs="微软雅黑"/>
          <w:color w:val="auto"/>
          <w:sz w:val="15"/>
          <w:szCs w:val="15"/>
          <w:rtl w:val="0"/>
          <w:lang w:val="zh-TW" w:eastAsia="zh-TW"/>
        </w:rPr>
        <w:t>输服务公司）均为独立的承包商，并非组委会的代理人。</w:t>
      </w:r>
    </w:p>
    <w:p>
      <w:pPr>
        <w:spacing w:line="20" w:lineRule="atLeast"/>
        <w:rPr>
          <w:rFonts w:hint="eastAsia" w:ascii="微软雅黑" w:hAnsi="微软雅黑" w:eastAsia="微软雅黑" w:cs="微软雅黑"/>
          <w:color w:val="auto"/>
          <w:sz w:val="15"/>
          <w:szCs w:val="15"/>
          <w:rtl w:val="0"/>
          <w:lang w:val="zh-TW" w:eastAsia="zh-TW"/>
        </w:rPr>
      </w:pPr>
      <w:r>
        <w:rPr>
          <w:rFonts w:hint="eastAsia" w:ascii="微软雅黑" w:hAnsi="微软雅黑" w:eastAsia="微软雅黑" w:cs="微软雅黑"/>
          <w:b/>
          <w:bCs/>
          <w:color w:val="auto"/>
          <w:sz w:val="15"/>
          <w:szCs w:val="15"/>
          <w:rtl w:val="0"/>
          <w:lang w:val="en-US" w:eastAsia="zh-CN"/>
        </w:rPr>
        <w:t>8</w:t>
      </w:r>
      <w:r>
        <w:rPr>
          <w:rFonts w:hint="eastAsia" w:ascii="微软雅黑" w:hAnsi="微软雅黑" w:eastAsia="微软雅黑" w:cs="微软雅黑"/>
          <w:b/>
          <w:bCs/>
          <w:color w:val="auto"/>
          <w:sz w:val="15"/>
          <w:szCs w:val="15"/>
          <w:rtl w:val="0"/>
          <w:lang w:val="zh-TW" w:eastAsia="zh-TW"/>
        </w:rPr>
        <w:t>. 展位的配置与安排</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在布展时，请考虑到展位中可能存在的柱子和其他永久性结构的位置，展位费用是按照分配给展商的面积计算的。</w:t>
      </w:r>
    </w:p>
    <w:p>
      <w:pPr>
        <w:spacing w:line="20" w:lineRule="atLeast"/>
        <w:rPr>
          <w:rFonts w:hint="eastAsia" w:ascii="微软雅黑" w:hAnsi="微软雅黑" w:eastAsia="微软雅黑" w:cs="微软雅黑"/>
          <w:color w:val="auto"/>
          <w:sz w:val="15"/>
          <w:szCs w:val="15"/>
          <w:rtl w:val="0"/>
          <w:lang w:val="en-US" w:eastAsia="zh-CN"/>
        </w:rPr>
      </w:pPr>
      <w:r>
        <w:rPr>
          <w:rFonts w:hint="eastAsia" w:ascii="微软雅黑" w:hAnsi="微软雅黑" w:eastAsia="微软雅黑" w:cs="微软雅黑"/>
          <w:b/>
          <w:bCs/>
          <w:color w:val="auto"/>
          <w:sz w:val="15"/>
          <w:szCs w:val="15"/>
          <w:rtl w:val="0"/>
          <w:lang w:val="en-US" w:eastAsia="zh-CN"/>
        </w:rPr>
        <w:t>9</w:t>
      </w:r>
      <w:r>
        <w:rPr>
          <w:rFonts w:hint="eastAsia" w:ascii="微软雅黑" w:hAnsi="微软雅黑" w:eastAsia="微软雅黑" w:cs="微软雅黑"/>
          <w:b/>
          <w:bCs/>
          <w:color w:val="auto"/>
          <w:sz w:val="15"/>
          <w:szCs w:val="15"/>
          <w:rtl w:val="0"/>
          <w:lang w:val="zh-TW" w:eastAsia="zh-TW"/>
        </w:rPr>
        <w:t>. 口头协议</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除非得到</w:t>
      </w:r>
      <w:r>
        <w:rPr>
          <w:rFonts w:hint="eastAsia" w:ascii="微软雅黑" w:hAnsi="微软雅黑" w:eastAsia="微软雅黑" w:cs="微软雅黑"/>
          <w:color w:val="auto"/>
          <w:sz w:val="15"/>
          <w:szCs w:val="15"/>
          <w:rtl w:val="0"/>
          <w:lang w:val="en-US" w:eastAsia="zh-CN"/>
        </w:rPr>
        <w:t>组委会</w:t>
      </w:r>
      <w:r>
        <w:rPr>
          <w:rFonts w:hint="eastAsia" w:ascii="微软雅黑" w:hAnsi="微软雅黑" w:eastAsia="微软雅黑" w:cs="微软雅黑"/>
          <w:color w:val="auto"/>
          <w:sz w:val="15"/>
          <w:szCs w:val="15"/>
          <w:rtl w:val="0"/>
          <w:lang w:val="zh-TW" w:eastAsia="zh-TW"/>
        </w:rPr>
        <w:t xml:space="preserve">的书面确认，此合同框架之外的任何口头协议、个人承诺和特例都将视为无效。 </w:t>
      </w:r>
    </w:p>
    <w:p>
      <w:pPr>
        <w:spacing w:line="20" w:lineRule="atLeast"/>
        <w:rPr>
          <w:rFonts w:hint="eastAsia" w:ascii="微软雅黑" w:hAnsi="微软雅黑" w:eastAsia="微软雅黑" w:cs="微软雅黑"/>
          <w:color w:val="auto"/>
          <w:sz w:val="15"/>
          <w:szCs w:val="15"/>
          <w:rtl w:val="0"/>
          <w:lang w:val="zh-TW" w:eastAsia="zh-TW"/>
        </w:rPr>
      </w:pPr>
      <w:r>
        <w:rPr>
          <w:rFonts w:hint="eastAsia" w:ascii="微软雅黑" w:hAnsi="微软雅黑" w:eastAsia="微软雅黑" w:cs="微软雅黑"/>
          <w:b/>
          <w:bCs/>
          <w:color w:val="auto"/>
          <w:sz w:val="15"/>
          <w:szCs w:val="15"/>
          <w:rtl w:val="0"/>
          <w:lang w:val="en-US" w:eastAsia="zh-CN"/>
        </w:rPr>
        <w:t>10</w:t>
      </w:r>
      <w:r>
        <w:rPr>
          <w:rFonts w:hint="eastAsia" w:ascii="微软雅黑" w:hAnsi="微软雅黑" w:eastAsia="微软雅黑" w:cs="微软雅黑"/>
          <w:b/>
          <w:bCs/>
          <w:color w:val="auto"/>
          <w:sz w:val="15"/>
          <w:szCs w:val="15"/>
          <w:rtl w:val="0"/>
          <w:lang w:val="zh-TW" w:eastAsia="zh-TW"/>
        </w:rPr>
        <w:t>、其他费用</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参展单位发生的物流运输费、临时接电费、展具租赁费，由参展单位自行支付；</w:t>
      </w:r>
    </w:p>
    <w:p>
      <w:pPr>
        <w:spacing w:line="20" w:lineRule="atLeast"/>
        <w:rPr>
          <w:rFonts w:ascii="微软雅黑" w:hAnsi="微软雅黑" w:eastAsia="微软雅黑" w:cs="微软雅黑"/>
          <w:color w:val="auto"/>
          <w:sz w:val="15"/>
          <w:szCs w:val="15"/>
          <w:lang w:val="zh-TW" w:eastAsia="zh-TW"/>
        </w:rPr>
      </w:pPr>
      <w:r>
        <w:rPr>
          <w:rFonts w:hint="eastAsia" w:ascii="微软雅黑" w:hAnsi="微软雅黑" w:eastAsia="微软雅黑" w:cs="微软雅黑"/>
          <w:b/>
          <w:bCs/>
          <w:color w:val="auto"/>
          <w:sz w:val="15"/>
          <w:szCs w:val="15"/>
          <w:rtl w:val="0"/>
          <w:lang w:val="en-US" w:eastAsia="zh-CN"/>
        </w:rPr>
        <w:t>11</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展会日程规定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参展企业应严格按照组委会《参展指南》关于布展时间、展览时间和撤展时间的规定进行布置和展示，未按规定执行的，组委会有权对参展企业进行处罚或禁止参加组委会举办的任何展会。</w:t>
      </w:r>
    </w:p>
    <w:p>
      <w:pPr>
        <w:spacing w:line="20" w:lineRule="atLeast"/>
        <w:rPr>
          <w:rFonts w:ascii="微软雅黑" w:hAnsi="微软雅黑" w:eastAsia="微软雅黑" w:cs="微软雅黑"/>
          <w:color w:val="auto"/>
          <w:sz w:val="15"/>
          <w:szCs w:val="15"/>
          <w:lang w:val="zh-TW" w:eastAsia="zh-TW"/>
        </w:rPr>
      </w:pPr>
      <w:r>
        <w:rPr>
          <w:rFonts w:hint="eastAsia" w:ascii="微软雅黑" w:hAnsi="微软雅黑" w:eastAsia="微软雅黑" w:cs="微软雅黑"/>
          <w:b/>
          <w:bCs/>
          <w:color w:val="auto"/>
          <w:sz w:val="15"/>
          <w:szCs w:val="15"/>
          <w:rtl w:val="0"/>
          <w:lang w:val="en-US" w:eastAsia="zh-CN"/>
        </w:rPr>
        <w:t>12</w:t>
      </w:r>
      <w:r>
        <w:rPr>
          <w:rFonts w:ascii="微软雅黑" w:hAnsi="微软雅黑" w:eastAsia="微软雅黑" w:cs="微软雅黑"/>
          <w:b/>
          <w:bCs/>
          <w:color w:val="auto"/>
          <w:sz w:val="15"/>
          <w:szCs w:val="15"/>
          <w:rtl w:val="0"/>
          <w:lang w:val="en-US"/>
        </w:rPr>
        <w:t xml:space="preserve">. </w:t>
      </w:r>
      <w:r>
        <w:rPr>
          <w:rFonts w:ascii="微软雅黑" w:hAnsi="微软雅黑" w:eastAsia="微软雅黑" w:cs="微软雅黑"/>
          <w:b/>
          <w:bCs/>
          <w:color w:val="auto"/>
          <w:sz w:val="15"/>
          <w:szCs w:val="15"/>
          <w:rtl w:val="0"/>
          <w:lang w:val="zh-TW" w:eastAsia="zh-TW"/>
        </w:rPr>
        <w:t>私自接电</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参展企业所属展台内未经申报和付费不允许私自接任何电源和电气设备，一经发现组委会将进行严厉处罚，因私接电造成的任何经济损失均由参展企业全部承担。</w:t>
      </w:r>
    </w:p>
    <w:p>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3</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版权规定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组委会将根据参展企业填写的参展合同信息编写参展企业名录，并有权在相关媒体、展会宣传刊物，展会现场等需要宣传展示的地方进行展示，参展企业名录，版权归组委会所有。</w:t>
      </w:r>
    </w:p>
    <w:p>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4</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施工安全及消防规定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参展企业实施特装施工应保证：严禁使用易燃易腐蚀材料，所有材料均应符合消防要求，现场施工需严格按国家有关规定操作，避免安全隐患及人员伤亡，如因施工造成损失的，由参展企业承担全部责任。</w:t>
      </w:r>
    </w:p>
    <w:p>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5</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发放资料及包装箱存放规定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展会期间，参展企业不得在展位外发放任何资料，所有展品及物品包装箱应放在自己展台内或存放在展会规定的收费存放处，对于在展位外随意发放资料，人员存放在展馆内及通道的产品及包装箱，组委会有权在不对任何参展企业进行沟通的情况下进行清理和处置。</w:t>
      </w:r>
    </w:p>
    <w:p>
      <w:pPr>
        <w:spacing w:line="20" w:lineRule="atLeast"/>
        <w:rPr>
          <w:rFonts w:ascii="微软雅黑" w:hAnsi="微软雅黑" w:eastAsia="微软雅黑" w:cs="微软雅黑"/>
          <w:color w:val="auto"/>
          <w:sz w:val="15"/>
          <w:szCs w:val="15"/>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6</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展会取消和不可抗力</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color w:val="auto"/>
          <w:sz w:val="15"/>
          <w:szCs w:val="15"/>
          <w:rtl w:val="0"/>
          <w:lang w:val="zh-TW" w:eastAsia="zh-TW"/>
        </w:rPr>
        <w:t>参展企业同意组委会不承担超出其合理控制范围而导致的任何情形的展会不能举办、延迟举办的违约责任（包括但不限于任何自然灾害，火灾、爆炸及其他灾难；罢工或劳动争议；服务器瘫痪或备份问题；瘟疫或者隔离限制；任何政府、民事、军事机构的行为；禁运、战暴乱民众骚扰、材料供应短缺等</w:t>
      </w:r>
      <w:r>
        <w:rPr>
          <w:rFonts w:ascii="微软雅黑" w:hAnsi="微软雅黑" w:eastAsia="微软雅黑" w:cs="微软雅黑"/>
          <w:color w:val="auto"/>
          <w:sz w:val="15"/>
          <w:szCs w:val="15"/>
          <w:rtl w:val="0"/>
          <w:lang w:val="en-US"/>
        </w:rPr>
        <w:t>“</w:t>
      </w:r>
      <w:r>
        <w:rPr>
          <w:rFonts w:ascii="微软雅黑" w:hAnsi="微软雅黑" w:eastAsia="微软雅黑" w:cs="微软雅黑"/>
          <w:color w:val="auto"/>
          <w:sz w:val="15"/>
          <w:szCs w:val="15"/>
          <w:rtl w:val="0"/>
          <w:lang w:val="zh-TW" w:eastAsia="zh-TW"/>
        </w:rPr>
        <w:t>不可抗力因素</w:t>
      </w:r>
      <w:r>
        <w:rPr>
          <w:rFonts w:ascii="微软雅黑" w:hAnsi="微软雅黑" w:eastAsia="微软雅黑" w:cs="微软雅黑"/>
          <w:color w:val="auto"/>
          <w:sz w:val="15"/>
          <w:szCs w:val="15"/>
          <w:rtl w:val="0"/>
          <w:lang w:val="en-US"/>
        </w:rPr>
        <w:t>”</w:t>
      </w:r>
      <w:r>
        <w:rPr>
          <w:rFonts w:ascii="微软雅黑" w:hAnsi="微软雅黑" w:eastAsia="微软雅黑" w:cs="微软雅黑"/>
          <w:color w:val="auto"/>
          <w:sz w:val="15"/>
          <w:szCs w:val="15"/>
          <w:rtl w:val="0"/>
          <w:lang w:val="zh-TW" w:eastAsia="zh-TW"/>
        </w:rPr>
        <w:t>问题）组委会如遇不可抗力因素或政府原因不能如期举办，有权重新调整时间和地点，并不承担其它责任。</w:t>
      </w:r>
    </w:p>
    <w:p>
      <w:pPr>
        <w:spacing w:line="20" w:lineRule="atLeast"/>
        <w:rPr>
          <w:rFonts w:ascii="微软雅黑" w:hAnsi="微软雅黑" w:eastAsia="微软雅黑" w:cs="微软雅黑"/>
          <w:color w:val="auto"/>
          <w:sz w:val="15"/>
          <w:szCs w:val="15"/>
          <w:rtl w:val="0"/>
          <w:lang w:val="zh-TW" w:eastAsia="zh-TW"/>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7</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争议解决</w:t>
      </w:r>
      <w:r>
        <w:rPr>
          <w:rFonts w:hint="eastAsia" w:ascii="微软雅黑" w:hAnsi="微软雅黑" w:eastAsia="微软雅黑" w:cs="微软雅黑"/>
          <w:b/>
          <w:bCs/>
          <w:color w:val="auto"/>
          <w:sz w:val="15"/>
          <w:szCs w:val="15"/>
          <w:rtl w:val="0"/>
          <w:lang w:val="zh-TW" w:eastAsia="zh-CN"/>
        </w:rPr>
        <w:t>：</w:t>
      </w:r>
      <w:r>
        <w:rPr>
          <w:rFonts w:hint="eastAsia" w:ascii="微软雅黑" w:hAnsi="微软雅黑" w:eastAsia="微软雅黑" w:cs="微软雅黑"/>
          <w:color w:val="auto"/>
          <w:sz w:val="15"/>
          <w:szCs w:val="15"/>
          <w:rtl w:val="0"/>
          <w:lang w:val="zh-TW" w:eastAsia="zh-TW"/>
        </w:rPr>
        <w:t xml:space="preserve">双方因履行本合同而引起的争议或与本合同有关的争议,应尽量通过友好协商解决。如协商不成的，可向组织单位所在地仲裁委进行仲裁。仲裁裁决是终局的，对双方均有约束力。 </w:t>
      </w:r>
    </w:p>
    <w:p>
      <w:pPr>
        <w:spacing w:line="20" w:lineRule="atLeast"/>
        <w:rPr>
          <w:rFonts w:ascii="微软雅黑" w:hAnsi="微软雅黑" w:eastAsia="微软雅黑" w:cs="微软雅黑"/>
          <w:sz w:val="15"/>
          <w:szCs w:val="15"/>
        </w:rPr>
      </w:pPr>
      <w:r>
        <w:rPr>
          <w:rFonts w:ascii="微软雅黑" w:hAnsi="微软雅黑" w:eastAsia="微软雅黑" w:cs="微软雅黑"/>
          <w:b/>
          <w:bCs/>
          <w:color w:val="auto"/>
          <w:sz w:val="15"/>
          <w:szCs w:val="15"/>
          <w:rtl w:val="0"/>
          <w:lang w:val="en-US"/>
        </w:rPr>
        <w:t>1</w:t>
      </w:r>
      <w:r>
        <w:rPr>
          <w:rFonts w:hint="eastAsia" w:ascii="微软雅黑" w:hAnsi="微软雅黑" w:eastAsia="微软雅黑" w:cs="微软雅黑"/>
          <w:b/>
          <w:bCs/>
          <w:color w:val="auto"/>
          <w:sz w:val="15"/>
          <w:szCs w:val="15"/>
          <w:rtl w:val="0"/>
          <w:lang w:val="en-US" w:eastAsia="zh-CN"/>
        </w:rPr>
        <w:t>8</w:t>
      </w:r>
      <w:r>
        <w:rPr>
          <w:rFonts w:ascii="微软雅黑" w:hAnsi="微软雅黑" w:eastAsia="微软雅黑" w:cs="微软雅黑"/>
          <w:b/>
          <w:bCs/>
          <w:color w:val="auto"/>
          <w:sz w:val="15"/>
          <w:szCs w:val="15"/>
          <w:rtl w:val="0"/>
          <w:lang w:val="en-US"/>
        </w:rPr>
        <w:t>.</w:t>
      </w:r>
      <w:r>
        <w:rPr>
          <w:rFonts w:ascii="微软雅黑" w:hAnsi="微软雅黑" w:eastAsia="微软雅黑" w:cs="微软雅黑"/>
          <w:b/>
          <w:bCs/>
          <w:color w:val="auto"/>
          <w:sz w:val="15"/>
          <w:szCs w:val="15"/>
          <w:rtl w:val="0"/>
          <w:lang w:val="zh-TW" w:eastAsia="zh-TW"/>
        </w:rPr>
        <w:t>其他约定</w:t>
      </w:r>
      <w:r>
        <w:rPr>
          <w:rFonts w:hint="eastAsia" w:ascii="微软雅黑" w:hAnsi="微软雅黑" w:eastAsia="微软雅黑" w:cs="微软雅黑"/>
          <w:b/>
          <w:bCs/>
          <w:color w:val="auto"/>
          <w:sz w:val="15"/>
          <w:szCs w:val="15"/>
          <w:rtl w:val="0"/>
          <w:lang w:val="zh-TW" w:eastAsia="zh-CN"/>
        </w:rPr>
        <w:t>：</w:t>
      </w:r>
      <w:r>
        <w:rPr>
          <w:rFonts w:ascii="微软雅黑" w:hAnsi="微软雅黑" w:eastAsia="微软雅黑" w:cs="微软雅黑"/>
          <w:sz w:val="15"/>
          <w:szCs w:val="15"/>
          <w:rtl w:val="0"/>
          <w:lang w:val="en-US"/>
        </w:rPr>
        <w:t>A</w:t>
      </w:r>
      <w:r>
        <w:rPr>
          <w:rFonts w:ascii="微软雅黑" w:hAnsi="微软雅黑" w:eastAsia="微软雅黑" w:cs="微软雅黑"/>
          <w:sz w:val="15"/>
          <w:szCs w:val="15"/>
          <w:rtl w:val="0"/>
          <w:lang w:val="zh-TW" w:eastAsia="zh-TW"/>
        </w:rPr>
        <w:t>、本合同经双方签字盖章付款后生效。</w:t>
      </w:r>
      <w:r>
        <w:rPr>
          <w:rFonts w:ascii="微软雅黑" w:hAnsi="微软雅黑" w:eastAsia="微软雅黑" w:cs="微软雅黑"/>
          <w:sz w:val="15"/>
          <w:szCs w:val="15"/>
          <w:rtl w:val="0"/>
          <w:lang w:val="en-US"/>
        </w:rPr>
        <w:t>B</w:t>
      </w:r>
      <w:r>
        <w:rPr>
          <w:rFonts w:ascii="微软雅黑" w:hAnsi="微软雅黑" w:eastAsia="微软雅黑" w:cs="微软雅黑"/>
          <w:sz w:val="15"/>
          <w:szCs w:val="15"/>
          <w:rtl w:val="0"/>
          <w:lang w:val="zh-TW" w:eastAsia="zh-TW"/>
        </w:rPr>
        <w:t>、本合同一式两份，双方各执一份，每一份均具有同等的法律效力。</w:t>
      </w:r>
    </w:p>
    <w:p>
      <w:pPr>
        <w:spacing w:line="20" w:lineRule="atLeast"/>
        <w:rPr>
          <w:rFonts w:ascii="微软雅黑" w:hAnsi="微软雅黑" w:eastAsia="微软雅黑" w:cs="微软雅黑"/>
          <w:sz w:val="15"/>
          <w:szCs w:val="15"/>
          <w:lang w:val="zh-TW" w:eastAsia="zh-TW"/>
        </w:rPr>
      </w:pPr>
    </w:p>
    <w:p>
      <w:pPr>
        <w:spacing w:line="20" w:lineRule="atLeast"/>
        <w:rPr>
          <w:rFonts w:ascii="微软雅黑" w:hAnsi="微软雅黑" w:eastAsia="微软雅黑" w:cs="微软雅黑"/>
          <w:sz w:val="15"/>
          <w:szCs w:val="15"/>
          <w:lang w:val="zh-TW" w:eastAsia="zh-TW"/>
        </w:rPr>
      </w:pPr>
    </w:p>
    <w:p>
      <w:pPr>
        <w:spacing w:line="20" w:lineRule="atLeast"/>
        <w:rPr>
          <w:rFonts w:ascii="微软雅黑" w:hAnsi="微软雅黑" w:eastAsia="微软雅黑" w:cs="微软雅黑"/>
          <w:sz w:val="15"/>
          <w:szCs w:val="15"/>
        </w:rPr>
      </w:pPr>
      <w:r>
        <w:rPr>
          <w:rFonts w:ascii="微软雅黑" w:hAnsi="微软雅黑" w:eastAsia="微软雅黑" w:cs="微软雅黑"/>
          <w:color w:val="auto"/>
          <w:sz w:val="15"/>
          <w:szCs w:val="15"/>
          <w:rtl w:val="0"/>
          <w:lang w:val="zh-TW" w:eastAsia="zh-TW"/>
        </w:rPr>
        <w:t>承办方代表签字：</w:t>
      </w:r>
      <w:r>
        <w:rPr>
          <w:rFonts w:ascii="微软雅黑" w:hAnsi="微软雅黑" w:eastAsia="微软雅黑" w:cs="微软雅黑"/>
          <w:color w:val="auto"/>
          <w:sz w:val="15"/>
          <w:szCs w:val="15"/>
          <w:u w:val="single"/>
          <w:rtl w:val="0"/>
          <w:lang w:val="en-US"/>
        </w:rPr>
        <w:t xml:space="preserve">  </w:t>
      </w:r>
      <w:r>
        <w:rPr>
          <w:rFonts w:hint="eastAsia" w:ascii="微软雅黑" w:hAnsi="微软雅黑" w:eastAsia="微软雅黑" w:cs="微软雅黑"/>
          <w:color w:val="auto"/>
          <w:sz w:val="15"/>
          <w:szCs w:val="15"/>
          <w:u w:val="single"/>
          <w:rtl w:val="0"/>
          <w:lang w:val="en-US" w:eastAsia="zh-CN"/>
        </w:rPr>
        <w:t xml:space="preserve"> </w:t>
      </w:r>
      <w:r>
        <w:rPr>
          <w:rFonts w:ascii="微软雅黑" w:hAnsi="微软雅黑" w:eastAsia="微软雅黑" w:cs="微软雅黑"/>
          <w:color w:val="auto"/>
          <w:sz w:val="15"/>
          <w:szCs w:val="15"/>
          <w:u w:val="single"/>
          <w:rtl w:val="0"/>
          <w:lang w:val="en-US"/>
        </w:rPr>
        <w:t xml:space="preserve">           </w:t>
      </w:r>
      <w:r>
        <w:rPr>
          <w:rFonts w:hint="eastAsia" w:ascii="微软雅黑" w:hAnsi="微软雅黑" w:eastAsia="微软雅黑" w:cs="微软雅黑"/>
          <w:color w:val="auto"/>
          <w:sz w:val="15"/>
          <w:szCs w:val="15"/>
          <w:u w:val="single"/>
          <w:rtl w:val="0"/>
          <w:lang w:val="en-US" w:eastAsia="zh-CN"/>
        </w:rPr>
        <w:t xml:space="preserve">  </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en-US"/>
        </w:rPr>
        <w:t xml:space="preserve">         </w:t>
      </w:r>
      <w:r>
        <w:rPr>
          <w:rFonts w:hint="eastAsia" w:ascii="微软雅黑" w:hAnsi="微软雅黑" w:eastAsia="微软雅黑" w:cs="微软雅黑"/>
          <w:color w:val="auto"/>
          <w:sz w:val="15"/>
          <w:szCs w:val="15"/>
          <w:rtl w:val="0"/>
          <w:lang w:val="en-US" w:eastAsia="zh-CN"/>
        </w:rPr>
        <w:t xml:space="preserve">    </w:t>
      </w:r>
      <w:r>
        <w:rPr>
          <w:rFonts w:ascii="微软雅黑" w:hAnsi="微软雅黑" w:eastAsia="微软雅黑" w:cs="微软雅黑"/>
          <w:sz w:val="15"/>
          <w:szCs w:val="15"/>
          <w:rtl w:val="0"/>
          <w:lang w:val="zh-TW" w:eastAsia="zh-TW"/>
        </w:rPr>
        <w:t>参展方代表签字：</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ascii="微软雅黑" w:hAnsi="微软雅黑" w:eastAsia="微软雅黑" w:cs="微软雅黑"/>
          <w:sz w:val="15"/>
          <w:szCs w:val="15"/>
          <w:u w:val="single"/>
          <w:rtl w:val="0"/>
          <w:lang w:val="en-US"/>
        </w:rPr>
        <w:t xml:space="preserve">         </w:t>
      </w:r>
      <w:r>
        <w:rPr>
          <w:rFonts w:ascii="微软雅黑" w:hAnsi="微软雅黑" w:eastAsia="微软雅黑" w:cs="微软雅黑"/>
          <w:sz w:val="15"/>
          <w:szCs w:val="15"/>
          <w:rtl w:val="0"/>
          <w:lang w:val="en-US"/>
        </w:rPr>
        <w:t xml:space="preserve">              </w:t>
      </w:r>
    </w:p>
    <w:p>
      <w:pPr>
        <w:spacing w:line="20" w:lineRule="atLeast"/>
        <w:rPr>
          <w:rFonts w:ascii="微软雅黑" w:hAnsi="微软雅黑" w:eastAsia="微软雅黑" w:cs="微软雅黑"/>
          <w:color w:val="auto"/>
          <w:sz w:val="15"/>
          <w:szCs w:val="15"/>
          <w:lang w:val="zh-TW" w:eastAsia="zh-TW"/>
        </w:rPr>
      </w:pPr>
      <w:r>
        <w:rPr>
          <w:rFonts w:ascii="微软雅黑" w:hAnsi="微软雅黑" w:eastAsia="微软雅黑" w:cs="微软雅黑"/>
          <w:sz w:val="15"/>
          <w:szCs w:val="15"/>
          <w:rtl w:val="0"/>
          <w:lang w:val="zh-TW" w:eastAsia="zh-TW"/>
        </w:rPr>
        <w:t>盖章：</w:t>
      </w:r>
      <w:r>
        <w:rPr>
          <w:rFonts w:hint="eastAsia" w:ascii="微软雅黑" w:hAnsi="微软雅黑" w:eastAsia="微软雅黑" w:cs="微软雅黑"/>
          <w:sz w:val="15"/>
          <w:szCs w:val="15"/>
          <w:rtl w:val="0"/>
          <w:lang w:val="en-US" w:eastAsia="zh-CN"/>
        </w:rPr>
        <w:t xml:space="preserve">                                                </w:t>
      </w:r>
      <w:r>
        <w:rPr>
          <w:rFonts w:ascii="微软雅黑" w:hAnsi="微软雅黑" w:eastAsia="微软雅黑" w:cs="微软雅黑"/>
          <w:color w:val="auto"/>
          <w:sz w:val="15"/>
          <w:szCs w:val="15"/>
          <w:rtl w:val="0"/>
          <w:lang w:val="zh-TW" w:eastAsia="zh-TW"/>
        </w:rPr>
        <w:t>盖章：</w:t>
      </w:r>
    </w:p>
    <w:p>
      <w:pPr>
        <w:spacing w:line="20" w:lineRule="atLeast"/>
        <w:rPr>
          <w:rFonts w:hint="default" w:ascii="微软雅黑" w:hAnsi="微软雅黑" w:eastAsia="微软雅黑" w:cs="微软雅黑"/>
          <w:color w:val="auto"/>
          <w:sz w:val="15"/>
          <w:szCs w:val="15"/>
          <w:lang w:val="en-US" w:eastAsia="zh-CN"/>
        </w:rPr>
      </w:pPr>
      <w:r>
        <w:rPr>
          <w:rFonts w:ascii="微软雅黑" w:hAnsi="微软雅黑" w:eastAsia="微软雅黑" w:cs="微软雅黑"/>
          <w:sz w:val="15"/>
          <w:szCs w:val="15"/>
          <w:rtl w:val="0"/>
          <w:lang w:val="zh-TW" w:eastAsia="zh-TW"/>
        </w:rPr>
        <w:t>日期：</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ascii="微软雅黑" w:hAnsi="微软雅黑" w:eastAsia="微软雅黑" w:cs="微软雅黑"/>
          <w:sz w:val="15"/>
          <w:szCs w:val="15"/>
          <w:u w:val="single"/>
          <w:rtl w:val="0"/>
          <w:lang w:val="en-US"/>
        </w:rPr>
        <w:t xml:space="preserve">     </w:t>
      </w:r>
      <w:r>
        <w:rPr>
          <w:rFonts w:ascii="微软雅黑" w:hAnsi="微软雅黑" w:eastAsia="微软雅黑" w:cs="微软雅黑"/>
          <w:sz w:val="15"/>
          <w:szCs w:val="15"/>
          <w:rtl w:val="0"/>
          <w:lang w:val="zh-TW" w:eastAsia="zh-TW"/>
        </w:rPr>
        <w:t>年</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ascii="微软雅黑" w:hAnsi="微软雅黑" w:eastAsia="微软雅黑" w:cs="微软雅黑"/>
          <w:sz w:val="15"/>
          <w:szCs w:val="15"/>
          <w:u w:val="single"/>
          <w:rtl w:val="0"/>
          <w:lang w:val="en-US"/>
        </w:rPr>
        <w:t xml:space="preserve">     </w:t>
      </w:r>
      <w:r>
        <w:rPr>
          <w:rFonts w:ascii="微软雅黑" w:hAnsi="微软雅黑" w:eastAsia="微软雅黑" w:cs="微软雅黑"/>
          <w:sz w:val="15"/>
          <w:szCs w:val="15"/>
          <w:rtl w:val="0"/>
          <w:lang w:val="zh-TW" w:eastAsia="zh-TW"/>
        </w:rPr>
        <w:t xml:space="preserve"> 月</w:t>
      </w:r>
      <w:r>
        <w:rPr>
          <w:rFonts w:ascii="微软雅黑" w:hAnsi="微软雅黑" w:eastAsia="微软雅黑" w:cs="微软雅黑"/>
          <w:sz w:val="15"/>
          <w:szCs w:val="15"/>
          <w:u w:val="single"/>
          <w:rtl w:val="0"/>
          <w:lang w:val="en-US"/>
        </w:rPr>
        <w:t xml:space="preserve"> </w:t>
      </w:r>
      <w:r>
        <w:rPr>
          <w:rFonts w:hint="eastAsia" w:ascii="微软雅黑" w:hAnsi="微软雅黑" w:eastAsia="微软雅黑" w:cs="微软雅黑"/>
          <w:sz w:val="15"/>
          <w:szCs w:val="15"/>
          <w:u w:val="single"/>
          <w:rtl w:val="0"/>
          <w:lang w:val="en-US" w:eastAsia="zh-CN"/>
        </w:rPr>
        <w:t xml:space="preserve">      </w:t>
      </w:r>
      <w:r>
        <w:rPr>
          <w:rFonts w:hint="eastAsia" w:ascii="微软雅黑" w:hAnsi="微软雅黑" w:eastAsia="微软雅黑" w:cs="微软雅黑"/>
          <w:sz w:val="15"/>
          <w:szCs w:val="15"/>
          <w:u w:val="none"/>
          <w:rtl w:val="0"/>
          <w:lang w:val="en-US" w:eastAsia="zh-CN"/>
        </w:rPr>
        <w:t xml:space="preserve">日           </w:t>
      </w:r>
      <w:r>
        <w:rPr>
          <w:rFonts w:ascii="微软雅黑" w:hAnsi="微软雅黑" w:eastAsia="微软雅黑" w:cs="微软雅黑"/>
          <w:color w:val="auto"/>
          <w:sz w:val="15"/>
          <w:szCs w:val="15"/>
          <w:rtl w:val="0"/>
          <w:lang w:val="zh-TW" w:eastAsia="zh-TW"/>
        </w:rPr>
        <w:t>日期：</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zh-TW" w:eastAsia="zh-TW"/>
        </w:rPr>
        <w:t>年</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zh-TW" w:eastAsia="zh-TW"/>
        </w:rPr>
        <w:t xml:space="preserve"> 月</w:t>
      </w:r>
      <w:r>
        <w:rPr>
          <w:rFonts w:ascii="微软雅黑" w:hAnsi="微软雅黑" w:eastAsia="微软雅黑" w:cs="微软雅黑"/>
          <w:color w:val="auto"/>
          <w:sz w:val="15"/>
          <w:szCs w:val="15"/>
          <w:u w:val="single"/>
          <w:rtl w:val="0"/>
          <w:lang w:val="en-US"/>
        </w:rPr>
        <w:t xml:space="preserve">  </w:t>
      </w:r>
      <w:r>
        <w:rPr>
          <w:rFonts w:hint="eastAsia" w:ascii="微软雅黑" w:hAnsi="微软雅黑" w:eastAsia="微软雅黑" w:cs="微软雅黑"/>
          <w:color w:val="auto"/>
          <w:sz w:val="15"/>
          <w:szCs w:val="15"/>
          <w:u w:val="single"/>
          <w:rtl w:val="0"/>
          <w:lang w:val="en-US" w:eastAsia="zh-CN"/>
        </w:rPr>
        <w:t xml:space="preserve">   </w:t>
      </w:r>
      <w:r>
        <w:rPr>
          <w:rFonts w:ascii="微软雅黑" w:hAnsi="微软雅黑" w:eastAsia="微软雅黑" w:cs="微软雅黑"/>
          <w:color w:val="auto"/>
          <w:sz w:val="15"/>
          <w:szCs w:val="15"/>
          <w:u w:val="single"/>
          <w:rtl w:val="0"/>
          <w:lang w:val="en-US"/>
        </w:rPr>
        <w:t xml:space="preserve">     </w:t>
      </w:r>
      <w:r>
        <w:rPr>
          <w:rFonts w:ascii="微软雅黑" w:hAnsi="微软雅黑" w:eastAsia="微软雅黑" w:cs="微软雅黑"/>
          <w:color w:val="auto"/>
          <w:sz w:val="15"/>
          <w:szCs w:val="15"/>
          <w:rtl w:val="0"/>
          <w:lang w:val="zh-TW" w:eastAsia="zh-TW"/>
        </w:rPr>
        <w:t>日</w:t>
      </w:r>
    </w:p>
    <w:sectPr>
      <w:type w:val="continuous"/>
      <w:pgSz w:w="11906" w:h="16838"/>
      <w:pgMar w:top="1213" w:right="1689" w:bottom="1213" w:left="1689"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7EF9"/>
    <w:multiLevelType w:val="singleLevel"/>
    <w:tmpl w:val="D4F07EF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DExOGI1NTA0YzRhNDEyOGE3NGJkN2IyMTQyYzMifQ=="/>
  </w:docVars>
  <w:rsids>
    <w:rsidRoot w:val="64CF3352"/>
    <w:rsid w:val="00A8018D"/>
    <w:rsid w:val="00DD406E"/>
    <w:rsid w:val="01244649"/>
    <w:rsid w:val="0166479C"/>
    <w:rsid w:val="01854FA2"/>
    <w:rsid w:val="01B24E4B"/>
    <w:rsid w:val="01B354A8"/>
    <w:rsid w:val="02AA2D4A"/>
    <w:rsid w:val="03CB5D7F"/>
    <w:rsid w:val="047C77A5"/>
    <w:rsid w:val="04B2419B"/>
    <w:rsid w:val="04B64561"/>
    <w:rsid w:val="06B8465F"/>
    <w:rsid w:val="07703DC3"/>
    <w:rsid w:val="08074D32"/>
    <w:rsid w:val="0880598E"/>
    <w:rsid w:val="08D07448"/>
    <w:rsid w:val="09801ECE"/>
    <w:rsid w:val="09DA31B2"/>
    <w:rsid w:val="0A2F6A0E"/>
    <w:rsid w:val="0A7228E6"/>
    <w:rsid w:val="0A745206"/>
    <w:rsid w:val="0B095AB3"/>
    <w:rsid w:val="0C32256B"/>
    <w:rsid w:val="0C861B45"/>
    <w:rsid w:val="0CF75884"/>
    <w:rsid w:val="0D6633DD"/>
    <w:rsid w:val="0DC67E36"/>
    <w:rsid w:val="0F890F70"/>
    <w:rsid w:val="10094821"/>
    <w:rsid w:val="10522EDF"/>
    <w:rsid w:val="12044C53"/>
    <w:rsid w:val="128443EE"/>
    <w:rsid w:val="12BA7E8B"/>
    <w:rsid w:val="134E36CA"/>
    <w:rsid w:val="13916058"/>
    <w:rsid w:val="144A7441"/>
    <w:rsid w:val="14BE44F9"/>
    <w:rsid w:val="15BB2B35"/>
    <w:rsid w:val="15C04F46"/>
    <w:rsid w:val="15E30D48"/>
    <w:rsid w:val="16B52D70"/>
    <w:rsid w:val="177F029B"/>
    <w:rsid w:val="17AE5B8C"/>
    <w:rsid w:val="183A6EB5"/>
    <w:rsid w:val="185D430A"/>
    <w:rsid w:val="18607E4F"/>
    <w:rsid w:val="18C46036"/>
    <w:rsid w:val="191B784C"/>
    <w:rsid w:val="19311DD2"/>
    <w:rsid w:val="1964420F"/>
    <w:rsid w:val="19B12110"/>
    <w:rsid w:val="1A762F67"/>
    <w:rsid w:val="1A9A0B1D"/>
    <w:rsid w:val="1AA12A35"/>
    <w:rsid w:val="1AA5792B"/>
    <w:rsid w:val="1BE22C6F"/>
    <w:rsid w:val="1C6C3F55"/>
    <w:rsid w:val="1C6F7945"/>
    <w:rsid w:val="1CAC0D10"/>
    <w:rsid w:val="1FFD1B48"/>
    <w:rsid w:val="20311D7D"/>
    <w:rsid w:val="20AA1BB3"/>
    <w:rsid w:val="21FE79C6"/>
    <w:rsid w:val="22693452"/>
    <w:rsid w:val="23ED756E"/>
    <w:rsid w:val="244415B6"/>
    <w:rsid w:val="251D6BCA"/>
    <w:rsid w:val="25B65AF4"/>
    <w:rsid w:val="26015411"/>
    <w:rsid w:val="26A85021"/>
    <w:rsid w:val="26DA25C5"/>
    <w:rsid w:val="271E4948"/>
    <w:rsid w:val="274A200C"/>
    <w:rsid w:val="285C2FF9"/>
    <w:rsid w:val="28A46490"/>
    <w:rsid w:val="29066DFA"/>
    <w:rsid w:val="2A9951C0"/>
    <w:rsid w:val="2AB63653"/>
    <w:rsid w:val="2AB91B63"/>
    <w:rsid w:val="2B97463D"/>
    <w:rsid w:val="2B98280F"/>
    <w:rsid w:val="2BBF0D60"/>
    <w:rsid w:val="2C1C51EE"/>
    <w:rsid w:val="2C52071C"/>
    <w:rsid w:val="2E6034A6"/>
    <w:rsid w:val="2E9A0894"/>
    <w:rsid w:val="2FDF1749"/>
    <w:rsid w:val="2FE204AF"/>
    <w:rsid w:val="30287463"/>
    <w:rsid w:val="303911EF"/>
    <w:rsid w:val="30495F09"/>
    <w:rsid w:val="31204E6E"/>
    <w:rsid w:val="312102D4"/>
    <w:rsid w:val="31E57F29"/>
    <w:rsid w:val="31F52517"/>
    <w:rsid w:val="32023095"/>
    <w:rsid w:val="320278C0"/>
    <w:rsid w:val="339447D9"/>
    <w:rsid w:val="33AC1332"/>
    <w:rsid w:val="358F32AC"/>
    <w:rsid w:val="376C2DB8"/>
    <w:rsid w:val="376E0607"/>
    <w:rsid w:val="37D2256E"/>
    <w:rsid w:val="389D0BFB"/>
    <w:rsid w:val="38F736A8"/>
    <w:rsid w:val="39094D4D"/>
    <w:rsid w:val="394B541C"/>
    <w:rsid w:val="39F36198"/>
    <w:rsid w:val="3A127C30"/>
    <w:rsid w:val="3A935BD4"/>
    <w:rsid w:val="3ACE7FB7"/>
    <w:rsid w:val="3B5F6EA5"/>
    <w:rsid w:val="3B7A5BA3"/>
    <w:rsid w:val="3B813B4B"/>
    <w:rsid w:val="3C0D6901"/>
    <w:rsid w:val="3C814DE2"/>
    <w:rsid w:val="3D0F54EE"/>
    <w:rsid w:val="3DB74AC4"/>
    <w:rsid w:val="3DB77F22"/>
    <w:rsid w:val="3DE96EFA"/>
    <w:rsid w:val="3E8C3614"/>
    <w:rsid w:val="3E914C58"/>
    <w:rsid w:val="3EF80277"/>
    <w:rsid w:val="3F1840A9"/>
    <w:rsid w:val="3F6F6DDD"/>
    <w:rsid w:val="3FFC606B"/>
    <w:rsid w:val="404E46BA"/>
    <w:rsid w:val="40884340"/>
    <w:rsid w:val="40B345F9"/>
    <w:rsid w:val="40C22F78"/>
    <w:rsid w:val="40FA2F4A"/>
    <w:rsid w:val="40FE7A7C"/>
    <w:rsid w:val="414F3756"/>
    <w:rsid w:val="41687DD0"/>
    <w:rsid w:val="4214454F"/>
    <w:rsid w:val="425A54F3"/>
    <w:rsid w:val="432D7CED"/>
    <w:rsid w:val="438F1BEC"/>
    <w:rsid w:val="43C66967"/>
    <w:rsid w:val="440A5D55"/>
    <w:rsid w:val="44AB480C"/>
    <w:rsid w:val="45997458"/>
    <w:rsid w:val="45A31393"/>
    <w:rsid w:val="45A328AB"/>
    <w:rsid w:val="45A656D1"/>
    <w:rsid w:val="45C67B21"/>
    <w:rsid w:val="45FB3401"/>
    <w:rsid w:val="46196379"/>
    <w:rsid w:val="46A2735E"/>
    <w:rsid w:val="46B803C3"/>
    <w:rsid w:val="46CF6EC4"/>
    <w:rsid w:val="474B3C4B"/>
    <w:rsid w:val="479C7A73"/>
    <w:rsid w:val="47AA040D"/>
    <w:rsid w:val="47C74102"/>
    <w:rsid w:val="48606DD3"/>
    <w:rsid w:val="487663BA"/>
    <w:rsid w:val="49AD4CB7"/>
    <w:rsid w:val="4A360B44"/>
    <w:rsid w:val="4B937000"/>
    <w:rsid w:val="4BD12534"/>
    <w:rsid w:val="4BDD32D7"/>
    <w:rsid w:val="4C08082E"/>
    <w:rsid w:val="4C1B1A04"/>
    <w:rsid w:val="4CF5409B"/>
    <w:rsid w:val="4D08227D"/>
    <w:rsid w:val="4EA55F64"/>
    <w:rsid w:val="4FBD6014"/>
    <w:rsid w:val="50AE5999"/>
    <w:rsid w:val="50DA4D77"/>
    <w:rsid w:val="517D79BB"/>
    <w:rsid w:val="525333C4"/>
    <w:rsid w:val="5310220E"/>
    <w:rsid w:val="53563962"/>
    <w:rsid w:val="538D6C3B"/>
    <w:rsid w:val="545142B2"/>
    <w:rsid w:val="54687C33"/>
    <w:rsid w:val="54FA7307"/>
    <w:rsid w:val="56B86068"/>
    <w:rsid w:val="57D67E34"/>
    <w:rsid w:val="5898359F"/>
    <w:rsid w:val="59AF4F06"/>
    <w:rsid w:val="5B0D34B9"/>
    <w:rsid w:val="5BEA269D"/>
    <w:rsid w:val="5C6007C3"/>
    <w:rsid w:val="5C605C29"/>
    <w:rsid w:val="5CBB0C5B"/>
    <w:rsid w:val="5DF47437"/>
    <w:rsid w:val="5E0B4BE0"/>
    <w:rsid w:val="5F1A3ADE"/>
    <w:rsid w:val="5F8D7E3F"/>
    <w:rsid w:val="60C95D36"/>
    <w:rsid w:val="60D65D71"/>
    <w:rsid w:val="61472AAA"/>
    <w:rsid w:val="61B41317"/>
    <w:rsid w:val="624E03A5"/>
    <w:rsid w:val="62E85C46"/>
    <w:rsid w:val="634E5BFC"/>
    <w:rsid w:val="64B327C6"/>
    <w:rsid w:val="64CF3352"/>
    <w:rsid w:val="65D94B14"/>
    <w:rsid w:val="663C60DF"/>
    <w:rsid w:val="668A3C75"/>
    <w:rsid w:val="66D63CE0"/>
    <w:rsid w:val="677700A7"/>
    <w:rsid w:val="6885769C"/>
    <w:rsid w:val="68D93953"/>
    <w:rsid w:val="690E67AC"/>
    <w:rsid w:val="69206068"/>
    <w:rsid w:val="69330191"/>
    <w:rsid w:val="69580011"/>
    <w:rsid w:val="699270EA"/>
    <w:rsid w:val="699F2888"/>
    <w:rsid w:val="69D85FA7"/>
    <w:rsid w:val="69F165B6"/>
    <w:rsid w:val="6A0C6756"/>
    <w:rsid w:val="6B024D41"/>
    <w:rsid w:val="6B2341DC"/>
    <w:rsid w:val="6B617066"/>
    <w:rsid w:val="6B6171FA"/>
    <w:rsid w:val="6C2B2560"/>
    <w:rsid w:val="6D535020"/>
    <w:rsid w:val="6DC43263"/>
    <w:rsid w:val="6DC67561"/>
    <w:rsid w:val="6E47656E"/>
    <w:rsid w:val="6E641E32"/>
    <w:rsid w:val="6E935C60"/>
    <w:rsid w:val="6ED81F0A"/>
    <w:rsid w:val="6EED3D1E"/>
    <w:rsid w:val="6F133391"/>
    <w:rsid w:val="6F260896"/>
    <w:rsid w:val="6F8A33ED"/>
    <w:rsid w:val="6FE27182"/>
    <w:rsid w:val="6FED5F7A"/>
    <w:rsid w:val="70942E7D"/>
    <w:rsid w:val="71344B52"/>
    <w:rsid w:val="714068E6"/>
    <w:rsid w:val="7166062C"/>
    <w:rsid w:val="716C345C"/>
    <w:rsid w:val="72757A53"/>
    <w:rsid w:val="72DA6D00"/>
    <w:rsid w:val="740C6A9F"/>
    <w:rsid w:val="746F0A64"/>
    <w:rsid w:val="748542B9"/>
    <w:rsid w:val="74C138BA"/>
    <w:rsid w:val="75097A20"/>
    <w:rsid w:val="75442C9C"/>
    <w:rsid w:val="76534F16"/>
    <w:rsid w:val="76A125C5"/>
    <w:rsid w:val="773E6338"/>
    <w:rsid w:val="77446C68"/>
    <w:rsid w:val="77CB4445"/>
    <w:rsid w:val="77D25EB3"/>
    <w:rsid w:val="781D098A"/>
    <w:rsid w:val="78800467"/>
    <w:rsid w:val="78974C31"/>
    <w:rsid w:val="78AA16E8"/>
    <w:rsid w:val="792F57C6"/>
    <w:rsid w:val="79590DF6"/>
    <w:rsid w:val="795F16EA"/>
    <w:rsid w:val="796450AB"/>
    <w:rsid w:val="7A1D6B37"/>
    <w:rsid w:val="7A3F668F"/>
    <w:rsid w:val="7B0A1C83"/>
    <w:rsid w:val="7B34075B"/>
    <w:rsid w:val="7B845534"/>
    <w:rsid w:val="7B99055E"/>
    <w:rsid w:val="7C2918F3"/>
    <w:rsid w:val="7C3805A2"/>
    <w:rsid w:val="7CCC0D0A"/>
    <w:rsid w:val="7CE577E5"/>
    <w:rsid w:val="7E896D80"/>
    <w:rsid w:val="7E9C16C5"/>
    <w:rsid w:val="7EF816AA"/>
    <w:rsid w:val="7F1A4FF0"/>
    <w:rsid w:val="7F4E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2170</Words>
  <Characters>2228</Characters>
  <Lines>0</Lines>
  <Paragraphs>0</Paragraphs>
  <TotalTime>0</TotalTime>
  <ScaleCrop>false</ScaleCrop>
  <LinksUpToDate>false</LinksUpToDate>
  <CharactersWithSpaces>3166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2018-04-14T08:48:00Z</dcterms:created>
  <dc:creator>姜国泰</dc:creator>
  <cp:lastModifiedBy>雄安展会组委会-刘伟13391580316</cp:lastModifiedBy>
  <cp:lastPrinted>2019-07-24T06:11:00Z</cp:lastPrinted>
  <dcterms:modified xsi:type="dcterms:W3CDTF">2023-10-12T01:21:41Z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2A4B30974DDA4C31B6A54228B0B3C71D_13</vt:lpwstr>
  </property>
</Properties>
</file>